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9E14" w14:textId="37973724" w:rsidR="001B6259" w:rsidRDefault="001B6259" w:rsidP="001B6259">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3360" behindDoc="0" locked="0" layoutInCell="1" allowOverlap="1" wp14:anchorId="7E5B6C70" wp14:editId="14F7CF2E">
                <wp:simplePos x="0" y="0"/>
                <wp:positionH relativeFrom="column">
                  <wp:posOffset>2555557</wp:posOffset>
                </wp:positionH>
                <wp:positionV relativeFrom="paragraph">
                  <wp:posOffset>7345998</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6270" w14:textId="77777777" w:rsidR="00F86B20" w:rsidRPr="00204C8C" w:rsidRDefault="00F86B20" w:rsidP="00F86B20">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-diciembre-202</w:t>
                            </w:r>
                            <w:r>
                              <w:rPr>
                                <w:rFonts w:ascii="Century Gothic" w:hAnsi="Century Gothic"/>
                                <w:b/>
                              </w:rPr>
                              <w:t>2</w:t>
                            </w:r>
                          </w:p>
                          <w:p w14:paraId="6FFBA743" w14:textId="18FFB3A4" w:rsidR="001B6259" w:rsidRPr="00204C8C" w:rsidRDefault="001B6259" w:rsidP="001B6259">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B6C70" id="_x0000_t202" coordsize="21600,21600" o:spt="202" path="m,l,21600r21600,l21600,xe">
                <v:stroke joinstyle="miter"/>
                <v:path gradientshapeok="t" o:connecttype="rect"/>
              </v:shapetype>
              <v:shape id="Cuadro de texto 1" o:spid="_x0000_s1026" type="#_x0000_t202" style="position:absolute;left:0;text-align:left;margin-left:201.2pt;margin-top:578.4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" filled="f" stroked="f">
                <v:textbox>
                  <w:txbxContent>
                    <w:p w14:paraId="249B6270" w14:textId="77777777" w:rsidR="00F86B20" w:rsidRPr="00204C8C" w:rsidRDefault="00F86B20" w:rsidP="00F86B20">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-diciembre-202</w:t>
                      </w:r>
                      <w:r>
                        <w:rPr>
                          <w:rFonts w:ascii="Century Gothic" w:hAnsi="Century Gothic"/>
                          <w:b/>
                        </w:rPr>
                        <w:t>2</w:t>
                      </w:r>
                    </w:p>
                    <w:p w14:paraId="6FFBA743" w14:textId="18FFB3A4" w:rsidR="001B6259" w:rsidRPr="00204C8C" w:rsidRDefault="001B6259" w:rsidP="001B6259">
                      <w:pPr>
                        <w:jc w:val="center"/>
                        <w:rPr>
                          <w:rFonts w:ascii="Century Gothic" w:hAnsi="Century Gothic"/>
                          <w:b/>
                        </w:rPr>
                      </w:pP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3AE09EB" wp14:editId="3E3ABCF5">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05BE2" w14:textId="77777777" w:rsidR="001B6259" w:rsidRDefault="001B6259" w:rsidP="001B6259">
                            <w:pPr>
                              <w:jc w:val="center"/>
                              <w:rPr>
                                <w:rFonts w:ascii="Century" w:hAnsi="Century"/>
                                <w:b/>
                                <w:sz w:val="30"/>
                                <w:szCs w:val="30"/>
                              </w:rPr>
                            </w:pPr>
                            <w:r>
                              <w:rPr>
                                <w:rFonts w:ascii="Century" w:hAnsi="Century"/>
                                <w:b/>
                                <w:sz w:val="30"/>
                                <w:szCs w:val="30"/>
                              </w:rPr>
                              <w:t xml:space="preserve">SECRETARÍA GENERAL DEL </w:t>
                            </w:r>
                          </w:p>
                          <w:p w14:paraId="47D1C644" w14:textId="77777777" w:rsidR="001B6259" w:rsidRDefault="001B6259" w:rsidP="001B6259">
                            <w:pPr>
                              <w:jc w:val="center"/>
                              <w:rPr>
                                <w:rFonts w:ascii="Century" w:hAnsi="Century"/>
                                <w:b/>
                                <w:sz w:val="30"/>
                                <w:szCs w:val="30"/>
                              </w:rPr>
                            </w:pPr>
                            <w:r>
                              <w:rPr>
                                <w:rFonts w:ascii="Century" w:hAnsi="Century"/>
                                <w:b/>
                                <w:sz w:val="30"/>
                                <w:szCs w:val="30"/>
                              </w:rPr>
                              <w:t>PODER LEGISLATIVO</w:t>
                            </w:r>
                          </w:p>
                          <w:p w14:paraId="55AFFE63" w14:textId="77777777" w:rsidR="001B6259" w:rsidRDefault="001B6259" w:rsidP="001B6259">
                            <w:pPr>
                              <w:jc w:val="center"/>
                              <w:rPr>
                                <w:rFonts w:ascii="Century" w:hAnsi="Century"/>
                                <w:b/>
                                <w:sz w:val="26"/>
                                <w:szCs w:val="26"/>
                              </w:rPr>
                            </w:pPr>
                          </w:p>
                          <w:p w14:paraId="5BBEF414" w14:textId="77777777" w:rsidR="001B6259" w:rsidRDefault="001B6259" w:rsidP="001B625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09EB"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rigIAAB4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" stroked="f">
                <v:textbox>
                  <w:txbxContent>
                    <w:p w14:paraId="2B005BE2" w14:textId="77777777" w:rsidR="001B6259" w:rsidRDefault="001B6259" w:rsidP="001B6259">
                      <w:pPr>
                        <w:jc w:val="center"/>
                        <w:rPr>
                          <w:rFonts w:ascii="Century" w:hAnsi="Century"/>
                          <w:b/>
                          <w:sz w:val="30"/>
                          <w:szCs w:val="30"/>
                        </w:rPr>
                      </w:pPr>
                      <w:r>
                        <w:rPr>
                          <w:rFonts w:ascii="Century" w:hAnsi="Century"/>
                          <w:b/>
                          <w:sz w:val="30"/>
                          <w:szCs w:val="30"/>
                        </w:rPr>
                        <w:t xml:space="preserve">SECRETARÍA GENERAL DEL </w:t>
                      </w:r>
                    </w:p>
                    <w:p w14:paraId="47D1C644" w14:textId="77777777" w:rsidR="001B6259" w:rsidRDefault="001B6259" w:rsidP="001B6259">
                      <w:pPr>
                        <w:jc w:val="center"/>
                        <w:rPr>
                          <w:rFonts w:ascii="Century" w:hAnsi="Century"/>
                          <w:b/>
                          <w:sz w:val="30"/>
                          <w:szCs w:val="30"/>
                        </w:rPr>
                      </w:pPr>
                      <w:r>
                        <w:rPr>
                          <w:rFonts w:ascii="Century" w:hAnsi="Century"/>
                          <w:b/>
                          <w:sz w:val="30"/>
                          <w:szCs w:val="30"/>
                        </w:rPr>
                        <w:t>PODER LEGISLATIVO</w:t>
                      </w:r>
                    </w:p>
                    <w:p w14:paraId="55AFFE63" w14:textId="77777777" w:rsidR="001B6259" w:rsidRDefault="001B6259" w:rsidP="001B6259">
                      <w:pPr>
                        <w:jc w:val="center"/>
                        <w:rPr>
                          <w:rFonts w:ascii="Century" w:hAnsi="Century"/>
                          <w:b/>
                          <w:sz w:val="26"/>
                          <w:szCs w:val="26"/>
                        </w:rPr>
                      </w:pPr>
                    </w:p>
                    <w:p w14:paraId="5BBEF414" w14:textId="77777777" w:rsidR="001B6259" w:rsidRDefault="001B6259" w:rsidP="001B625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66BF4B0B" wp14:editId="6478187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A26002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53AEDA8F" wp14:editId="6217C0F5">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45DFC3F6" w14:textId="77777777" w:rsidR="001B6259" w:rsidRDefault="001B6259" w:rsidP="001B6259">
                            <w:pPr>
                              <w:jc w:val="center"/>
                              <w:rPr>
                                <w:rFonts w:ascii="CG Omega" w:hAnsi="CG Omega"/>
                                <w:sz w:val="16"/>
                              </w:rPr>
                            </w:pPr>
                            <w:r>
                              <w:rPr>
                                <w:rFonts w:ascii="CG Omega" w:hAnsi="CG Omega"/>
                                <w:sz w:val="16"/>
                              </w:rPr>
                              <w:object w:dxaOrig="2550" w:dyaOrig="2445" w14:anchorId="5C9B1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35pt" o:ole="">
                                  <v:imagedata r:id="rId8" o:title=""/>
                                </v:shape>
                                <o:OLEObject Type="Embed" ProgID="Word.Picture.8" ShapeID="_x0000_i1026" DrawAspect="Content" ObjectID="_1734864289" r:id="rId9"/>
                              </w:object>
                            </w:r>
                          </w:p>
                          <w:p w14:paraId="346D8464" w14:textId="77777777" w:rsidR="001B6259" w:rsidRDefault="001B6259" w:rsidP="001B6259">
                            <w:pPr>
                              <w:rPr>
                                <w:rFonts w:ascii="Tahoma" w:hAnsi="Tahoma" w:cs="Tahoma"/>
                                <w:b/>
                                <w:sz w:val="16"/>
                              </w:rPr>
                            </w:pPr>
                          </w:p>
                          <w:p w14:paraId="687CC9DE" w14:textId="77777777" w:rsidR="001B6259" w:rsidRDefault="001B6259" w:rsidP="001B625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DA8F"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ufvw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DKdO5+/AgAAyAUAAA4AAAAAAAAAAAAAAAAALgIAAGRycy9lMm9Eb2MueG1sUEsBAi0AFAAGAAgA&#10;AAAhAKSGw5nfAAAADAEAAA8AAAAAAAAAAAAAAAAAGQUAAGRycy9kb3ducmV2LnhtbFBLBQYAAAAA&#10;BAAEAPMAAAAlBgAAAAA=&#10;" filled="f" stroked="f">
                <v:textbox>
                  <w:txbxContent>
                    <w:bookmarkStart w:id="2" w:name="_MON_1240304745"/>
                    <w:bookmarkEnd w:id="2"/>
                    <w:bookmarkStart w:id="3" w:name="_MON_1161073130"/>
                    <w:bookmarkEnd w:id="3"/>
                    <w:p w14:paraId="45DFC3F6" w14:textId="77777777" w:rsidR="001B6259" w:rsidRDefault="001B6259" w:rsidP="001B6259">
                      <w:pPr>
                        <w:jc w:val="center"/>
                        <w:rPr>
                          <w:rFonts w:ascii="CG Omega" w:hAnsi="CG Omega"/>
                          <w:sz w:val="16"/>
                        </w:rPr>
                      </w:pPr>
                      <w:r>
                        <w:rPr>
                          <w:rFonts w:ascii="CG Omega" w:hAnsi="CG Omega"/>
                          <w:sz w:val="16"/>
                        </w:rPr>
                        <w:object w:dxaOrig="2550" w:dyaOrig="2445" w14:anchorId="5C9B1E21">
                          <v:shape id="_x0000_i1026" type="#_x0000_t75" style="width:127.5pt;height:122.25pt" o:ole="">
                            <v:imagedata r:id="rId10" o:title=""/>
                          </v:shape>
                          <o:OLEObject Type="Embed" ProgID="Word.Picture.8" ShapeID="_x0000_i1026" DrawAspect="Content" ObjectID="_1734247698" r:id="rId11"/>
                        </w:object>
                      </w:r>
                    </w:p>
                    <w:p w14:paraId="346D8464" w14:textId="77777777" w:rsidR="001B6259" w:rsidRDefault="001B6259" w:rsidP="001B6259">
                      <w:pPr>
                        <w:rPr>
                          <w:rFonts w:ascii="Tahoma" w:hAnsi="Tahoma" w:cs="Tahoma"/>
                          <w:b/>
                          <w:sz w:val="16"/>
                        </w:rPr>
                      </w:pPr>
                    </w:p>
                    <w:p w14:paraId="687CC9DE" w14:textId="77777777" w:rsidR="001B6259" w:rsidRDefault="001B6259" w:rsidP="001B625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603798F" wp14:editId="09A36B89">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C6012" w14:textId="77777777" w:rsidR="001B6259" w:rsidRDefault="001B6259" w:rsidP="001B6259">
                            <w:pPr>
                              <w:jc w:val="center"/>
                              <w:rPr>
                                <w:rFonts w:ascii="Century" w:hAnsi="Century"/>
                              </w:rPr>
                            </w:pPr>
                          </w:p>
                          <w:p w14:paraId="76CE85A0" w14:textId="4C0DF273" w:rsidR="001B6259" w:rsidRDefault="001B6259" w:rsidP="001B6259">
                            <w:pPr>
                              <w:pStyle w:val="NormalWeb"/>
                              <w:spacing w:before="0" w:after="0" w:line="480" w:lineRule="auto"/>
                              <w:jc w:val="center"/>
                              <w:rPr>
                                <w:b/>
                                <w:sz w:val="60"/>
                                <w:szCs w:val="60"/>
                              </w:rPr>
                            </w:pPr>
                            <w:r>
                              <w:rPr>
                                <w:rFonts w:ascii="Tahoma" w:hAnsi="Tahoma" w:cs="Tahoma"/>
                                <w:b/>
                                <w:sz w:val="60"/>
                                <w:szCs w:val="60"/>
                              </w:rPr>
                              <w:t>LEY DE HACIENDA DEL MUNICIPIO DE TZUCACAB,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798F"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hxjQIAAB4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PxOSHGNAgAAHgUAAA4AAAAAAAAAAAAAAAAALgIAAGRycy9lMm9Eb2MueG1sUEsBAi0A&#10;FAAGAAgAAAAhAJVDLTTeAAAACgEAAA8AAAAAAAAAAAAAAAAA5wQAAGRycy9kb3ducmV2LnhtbFBL&#10;BQYAAAAABAAEAPMAAADyBQAAAAA=&#10;" stroked="f">
                <v:textbox>
                  <w:txbxContent>
                    <w:p w14:paraId="750C6012" w14:textId="77777777" w:rsidR="001B6259" w:rsidRDefault="001B6259" w:rsidP="001B6259">
                      <w:pPr>
                        <w:jc w:val="center"/>
                        <w:rPr>
                          <w:rFonts w:ascii="Century" w:hAnsi="Century"/>
                        </w:rPr>
                      </w:pPr>
                    </w:p>
                    <w:p w14:paraId="76CE85A0" w14:textId="4C0DF273" w:rsidR="001B6259" w:rsidRDefault="001B6259" w:rsidP="001B6259">
                      <w:pPr>
                        <w:pStyle w:val="NormalWeb"/>
                        <w:spacing w:before="0" w:after="0" w:line="480" w:lineRule="auto"/>
                        <w:jc w:val="center"/>
                        <w:rPr>
                          <w:b/>
                          <w:sz w:val="60"/>
                          <w:szCs w:val="60"/>
                        </w:rPr>
                      </w:pPr>
                      <w:r>
                        <w:rPr>
                          <w:rFonts w:ascii="Tahoma" w:hAnsi="Tahoma" w:cs="Tahoma"/>
                          <w:b/>
                          <w:sz w:val="60"/>
                          <w:szCs w:val="60"/>
                        </w:rPr>
                        <w:t>LEY DE HACIENDA DEL MUNICIPIO DE TZUCACAB, YUCATÁN</w:t>
                      </w:r>
                    </w:p>
                  </w:txbxContent>
                </v:textbox>
              </v:shape>
            </w:pict>
          </mc:Fallback>
        </mc:AlternateContent>
      </w:r>
    </w:p>
    <w:p w14:paraId="7D2F343D" w14:textId="77777777" w:rsidR="001B6259" w:rsidRDefault="001B6259" w:rsidP="001B6259">
      <w:pPr>
        <w:spacing w:line="360" w:lineRule="auto"/>
        <w:rPr>
          <w:rFonts w:ascii="Tahoma" w:hAnsi="Tahoma" w:cs="Tahoma"/>
          <w:b/>
          <w:bCs/>
          <w:sz w:val="28"/>
          <w:szCs w:val="28"/>
        </w:rPr>
        <w:sectPr w:rsidR="001B6259">
          <w:headerReference w:type="first" r:id="rId12"/>
          <w:pgSz w:w="12240" w:h="15840"/>
          <w:pgMar w:top="1701" w:right="1134" w:bottom="1418" w:left="1985" w:header="720" w:footer="720" w:gutter="0"/>
          <w:cols w:space="720"/>
        </w:sectPr>
      </w:pPr>
    </w:p>
    <w:p w14:paraId="553132BA" w14:textId="77777777" w:rsidR="00C7284E" w:rsidRPr="00C7284E" w:rsidRDefault="00C7284E" w:rsidP="00C7284E">
      <w:pPr>
        <w:tabs>
          <w:tab w:val="left" w:pos="4678"/>
        </w:tabs>
        <w:spacing w:after="0" w:line="240" w:lineRule="auto"/>
        <w:ind w:left="10" w:right="62" w:hanging="10"/>
        <w:jc w:val="center"/>
        <w:rPr>
          <w:rFonts w:ascii="Arial" w:eastAsia="Calibri" w:hAnsi="Arial" w:cs="Arial"/>
          <w:b/>
        </w:rPr>
      </w:pPr>
      <w:r w:rsidRPr="00C7284E">
        <w:rPr>
          <w:rFonts w:ascii="Arial" w:eastAsia="Calibri" w:hAnsi="Arial" w:cs="Arial"/>
          <w:b/>
        </w:rPr>
        <w:lastRenderedPageBreak/>
        <w:t>Decreto 452/2021</w:t>
      </w:r>
    </w:p>
    <w:p w14:paraId="5B73F517" w14:textId="77777777" w:rsidR="00C7284E" w:rsidRPr="00C7284E" w:rsidRDefault="00C7284E" w:rsidP="00C7284E">
      <w:pPr>
        <w:tabs>
          <w:tab w:val="left" w:pos="4678"/>
        </w:tabs>
        <w:spacing w:after="0" w:line="240" w:lineRule="auto"/>
        <w:ind w:left="10" w:right="62" w:hanging="10"/>
        <w:jc w:val="center"/>
        <w:rPr>
          <w:rFonts w:ascii="Arial" w:eastAsia="Calibri" w:hAnsi="Arial" w:cs="Arial"/>
          <w:b/>
        </w:rPr>
      </w:pPr>
      <w:r w:rsidRPr="00C7284E">
        <w:rPr>
          <w:rFonts w:ascii="Arial" w:eastAsia="Calibri" w:hAnsi="Arial" w:cs="Arial"/>
          <w:b/>
        </w:rPr>
        <w:t xml:space="preserve">Publicado en el Diario Oficial del Gobierno del Estado </w:t>
      </w:r>
    </w:p>
    <w:p w14:paraId="0A8E664D" w14:textId="780787BD" w:rsidR="00C7284E" w:rsidRPr="00C7284E" w:rsidRDefault="00890B37" w:rsidP="00C7284E">
      <w:pPr>
        <w:tabs>
          <w:tab w:val="left" w:pos="4678"/>
        </w:tabs>
        <w:spacing w:after="0" w:line="240" w:lineRule="auto"/>
        <w:ind w:left="10" w:right="62" w:hanging="10"/>
        <w:jc w:val="center"/>
        <w:rPr>
          <w:rFonts w:ascii="Arial" w:eastAsia="Calibri" w:hAnsi="Arial" w:cs="Arial"/>
          <w:b/>
        </w:rPr>
      </w:pPr>
      <w:r>
        <w:rPr>
          <w:rFonts w:ascii="Arial" w:eastAsia="Calibri" w:hAnsi="Arial" w:cs="Arial"/>
          <w:b/>
        </w:rPr>
        <w:t>el 31 de diciembre 2021</w:t>
      </w:r>
    </w:p>
    <w:p w14:paraId="13F73D84" w14:textId="77777777" w:rsidR="00C7284E" w:rsidRPr="00C7284E" w:rsidRDefault="00C7284E" w:rsidP="00C7284E">
      <w:pPr>
        <w:tabs>
          <w:tab w:val="left" w:pos="4678"/>
        </w:tabs>
        <w:spacing w:after="0" w:line="240" w:lineRule="auto"/>
        <w:ind w:left="10" w:right="62" w:hanging="10"/>
        <w:jc w:val="both"/>
        <w:rPr>
          <w:rFonts w:ascii="Arial" w:eastAsia="Calibri" w:hAnsi="Arial" w:cs="Arial"/>
          <w:b/>
        </w:rPr>
      </w:pPr>
    </w:p>
    <w:p w14:paraId="0EFFA482" w14:textId="77777777" w:rsidR="00C7284E" w:rsidRPr="00C7284E" w:rsidRDefault="00C7284E" w:rsidP="00C7284E">
      <w:pPr>
        <w:tabs>
          <w:tab w:val="left" w:pos="4678"/>
        </w:tabs>
        <w:spacing w:after="0" w:line="240" w:lineRule="auto"/>
        <w:ind w:left="10" w:right="62" w:hanging="10"/>
        <w:jc w:val="both"/>
        <w:rPr>
          <w:rFonts w:ascii="Arial" w:eastAsia="Calibri" w:hAnsi="Arial" w:cs="Arial"/>
          <w:b/>
        </w:rPr>
      </w:pPr>
      <w:r w:rsidRPr="00C7284E">
        <w:rPr>
          <w:rFonts w:ascii="Arial" w:eastAsia="Calibri" w:hAnsi="Arial" w:cs="Arial"/>
          <w:b/>
        </w:rPr>
        <w:t>Se emiten las leyes de hacienda de los municipios de Cenotillo, Conkal, Chemax, Chichimilá, Chocholá, Hocabá, Ixil, Kanasín, Mocochá, Tetiz, Tzucacab, Yaxcabá y Yaxkukul.</w:t>
      </w:r>
    </w:p>
    <w:p w14:paraId="0056C182" w14:textId="77777777" w:rsidR="00C7284E" w:rsidRPr="00C7284E" w:rsidRDefault="00C7284E" w:rsidP="00C7284E">
      <w:pPr>
        <w:tabs>
          <w:tab w:val="left" w:pos="4678"/>
        </w:tabs>
        <w:spacing w:after="0" w:line="240" w:lineRule="auto"/>
        <w:ind w:left="10" w:right="62" w:hanging="10"/>
        <w:jc w:val="both"/>
        <w:rPr>
          <w:rFonts w:ascii="Arial" w:eastAsia="Calibri" w:hAnsi="Arial" w:cs="Arial"/>
          <w:b/>
        </w:rPr>
      </w:pPr>
    </w:p>
    <w:p w14:paraId="1B4A4722" w14:textId="77777777" w:rsidR="00C7284E" w:rsidRPr="00C7284E" w:rsidRDefault="00C7284E" w:rsidP="00C7284E">
      <w:pPr>
        <w:tabs>
          <w:tab w:val="left" w:pos="4678"/>
        </w:tabs>
        <w:spacing w:after="0" w:line="240" w:lineRule="auto"/>
        <w:ind w:left="10" w:right="62" w:hanging="10"/>
        <w:jc w:val="both"/>
        <w:rPr>
          <w:rFonts w:ascii="Arial" w:eastAsia="Arial" w:hAnsi="Arial" w:cs="Arial"/>
          <w:b/>
          <w:lang w:eastAsia="es-MX"/>
        </w:rPr>
      </w:pPr>
      <w:r w:rsidRPr="00C7284E">
        <w:rPr>
          <w:rFonts w:ascii="Arial" w:eastAsia="Calibri"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B97B1F5" w14:textId="77777777" w:rsidR="00C7284E" w:rsidRPr="00C7284E" w:rsidRDefault="00C7284E" w:rsidP="00C7284E">
      <w:pPr>
        <w:tabs>
          <w:tab w:val="left" w:pos="4678"/>
        </w:tabs>
        <w:spacing w:after="0" w:line="240" w:lineRule="auto"/>
        <w:ind w:left="10" w:right="62" w:hanging="10"/>
        <w:jc w:val="both"/>
        <w:rPr>
          <w:rFonts w:ascii="Arial" w:eastAsia="Arial" w:hAnsi="Arial" w:cs="Arial"/>
          <w:b/>
          <w:lang w:eastAsia="es-MX"/>
        </w:rPr>
      </w:pPr>
    </w:p>
    <w:p w14:paraId="5592B442" w14:textId="77777777" w:rsidR="00C7284E" w:rsidRPr="00C7284E" w:rsidRDefault="00C7284E" w:rsidP="00C7284E">
      <w:pPr>
        <w:tabs>
          <w:tab w:val="left" w:pos="4678"/>
        </w:tabs>
        <w:spacing w:after="0" w:line="240" w:lineRule="auto"/>
        <w:ind w:left="10" w:right="62" w:hanging="10"/>
        <w:jc w:val="both"/>
        <w:rPr>
          <w:rFonts w:ascii="Arial" w:eastAsia="Arial" w:hAnsi="Arial" w:cs="Arial"/>
          <w:b/>
          <w:lang w:eastAsia="es-MX"/>
        </w:rPr>
      </w:pPr>
      <w:r w:rsidRPr="00C7284E">
        <w:rPr>
          <w:rFonts w:ascii="Arial" w:eastAsia="Arial" w:hAnsi="Arial" w:cs="Arial"/>
          <w:b/>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81A20EA" w14:textId="77777777" w:rsidR="00C7284E" w:rsidRPr="00C7284E" w:rsidRDefault="00C7284E" w:rsidP="00C7284E">
      <w:pPr>
        <w:spacing w:after="120" w:line="240" w:lineRule="auto"/>
        <w:rPr>
          <w:rFonts w:ascii="Arial" w:eastAsia="Calibri" w:hAnsi="Arial" w:cs="Arial"/>
          <w:sz w:val="20"/>
          <w:szCs w:val="20"/>
        </w:rPr>
      </w:pPr>
    </w:p>
    <w:p w14:paraId="1D6DA227" w14:textId="77777777" w:rsidR="00C7284E" w:rsidRPr="00C7284E" w:rsidRDefault="00C7284E" w:rsidP="00C7284E">
      <w:pPr>
        <w:tabs>
          <w:tab w:val="left" w:pos="8222"/>
        </w:tabs>
        <w:suppressAutoHyphens/>
        <w:spacing w:after="0" w:line="360" w:lineRule="auto"/>
        <w:ind w:left="-992" w:firstLine="567"/>
        <w:jc w:val="center"/>
        <w:rPr>
          <w:rFonts w:ascii="Arial" w:eastAsia="Times New Roman" w:hAnsi="Arial" w:cs="Arial"/>
          <w:b/>
          <w:sz w:val="24"/>
          <w:szCs w:val="24"/>
          <w:lang w:eastAsia="ar-SA"/>
        </w:rPr>
      </w:pPr>
      <w:r w:rsidRPr="00C7284E">
        <w:rPr>
          <w:rFonts w:ascii="Arial" w:eastAsia="Times New Roman" w:hAnsi="Arial" w:cs="Arial"/>
          <w:b/>
          <w:sz w:val="24"/>
          <w:szCs w:val="24"/>
          <w:lang w:eastAsia="ar-SA"/>
        </w:rPr>
        <w:t>E X P O S I C I Ó N    D E    M O T I V O S</w:t>
      </w:r>
    </w:p>
    <w:p w14:paraId="11F27070" w14:textId="77777777" w:rsidR="00C7284E" w:rsidRPr="00C7284E" w:rsidRDefault="00C7284E" w:rsidP="00C7284E">
      <w:pPr>
        <w:spacing w:after="0" w:line="240" w:lineRule="auto"/>
        <w:ind w:firstLine="708"/>
        <w:jc w:val="both"/>
        <w:rPr>
          <w:rFonts w:ascii="Arial" w:eastAsia="Times New Roman" w:hAnsi="Arial" w:cs="Arial"/>
          <w:b/>
          <w:iCs/>
          <w:sz w:val="24"/>
          <w:szCs w:val="24"/>
          <w:lang w:eastAsia="es-ES"/>
        </w:rPr>
      </w:pPr>
    </w:p>
    <w:p w14:paraId="1CD029FE" w14:textId="77777777" w:rsidR="00C7284E" w:rsidRPr="00C7284E" w:rsidRDefault="00C7284E" w:rsidP="00C7284E">
      <w:pPr>
        <w:spacing w:after="0" w:line="360" w:lineRule="auto"/>
        <w:ind w:firstLine="708"/>
        <w:jc w:val="both"/>
        <w:rPr>
          <w:rFonts w:ascii="Arial" w:eastAsia="Times New Roman" w:hAnsi="Arial" w:cs="Arial"/>
          <w:iCs/>
          <w:sz w:val="24"/>
          <w:szCs w:val="24"/>
          <w:lang w:eastAsia="es-ES"/>
        </w:rPr>
      </w:pPr>
      <w:r w:rsidRPr="00C7284E">
        <w:rPr>
          <w:rFonts w:ascii="Arial" w:eastAsia="Times New Roman" w:hAnsi="Arial" w:cs="Arial"/>
          <w:b/>
          <w:iCs/>
          <w:sz w:val="24"/>
          <w:szCs w:val="24"/>
          <w:lang w:eastAsia="es-ES"/>
        </w:rPr>
        <w:t xml:space="preserve">PRIMERA. </w:t>
      </w:r>
      <w:r w:rsidRPr="00C7284E">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C7284E">
        <w:rPr>
          <w:rFonts w:ascii="Arial" w:eastAsia="Times New Roman" w:hAnsi="Arial" w:cs="Arial"/>
          <w:sz w:val="24"/>
          <w:szCs w:val="24"/>
          <w:lang w:eastAsia="es-ES"/>
        </w:rPr>
        <w:t xml:space="preserve">, </w:t>
      </w:r>
      <w:r w:rsidRPr="00C7284E">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78E7BCAD" w14:textId="77777777" w:rsidR="00C7284E" w:rsidRPr="00C7284E" w:rsidRDefault="00C7284E" w:rsidP="00C7284E">
      <w:pPr>
        <w:spacing w:after="0" w:line="240" w:lineRule="auto"/>
        <w:ind w:firstLine="708"/>
        <w:jc w:val="both"/>
        <w:rPr>
          <w:rFonts w:ascii="Arial" w:eastAsia="Times New Roman" w:hAnsi="Arial" w:cs="Arial"/>
          <w:iCs/>
          <w:sz w:val="24"/>
          <w:szCs w:val="24"/>
          <w:lang w:eastAsia="es-ES"/>
        </w:rPr>
      </w:pPr>
    </w:p>
    <w:p w14:paraId="6D3E3D05" w14:textId="77777777" w:rsidR="00C7284E" w:rsidRPr="00C7284E" w:rsidRDefault="00C7284E" w:rsidP="00C7284E">
      <w:pPr>
        <w:spacing w:after="0" w:line="360" w:lineRule="auto"/>
        <w:ind w:firstLine="708"/>
        <w:jc w:val="both"/>
        <w:rPr>
          <w:rFonts w:ascii="Arial" w:eastAsia="Times New Roman" w:hAnsi="Arial" w:cs="Arial"/>
          <w:iCs/>
          <w:sz w:val="24"/>
          <w:szCs w:val="24"/>
          <w:lang w:eastAsia="es-ES"/>
        </w:rPr>
      </w:pPr>
      <w:r w:rsidRPr="00C7284E">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7284E">
            <w:rPr>
              <w:rFonts w:ascii="Arial" w:eastAsia="Times New Roman" w:hAnsi="Arial" w:cs="Arial"/>
              <w:iCs/>
              <w:sz w:val="24"/>
              <w:szCs w:val="24"/>
              <w:lang w:eastAsia="es-ES"/>
            </w:rPr>
            <w:t>la Constitución</w:t>
          </w:r>
        </w:smartTag>
        <w:r w:rsidRPr="00C7284E">
          <w:rPr>
            <w:rFonts w:ascii="Arial" w:eastAsia="Times New Roman" w:hAnsi="Arial" w:cs="Arial"/>
            <w:iCs/>
            <w:sz w:val="24"/>
            <w:szCs w:val="24"/>
            <w:lang w:eastAsia="es-ES"/>
          </w:rPr>
          <w:t xml:space="preserve"> Política</w:t>
        </w:r>
      </w:smartTag>
      <w:r w:rsidRPr="00C7284E">
        <w:rPr>
          <w:rFonts w:ascii="Arial" w:eastAsia="Times New Roman" w:hAnsi="Arial" w:cs="Arial"/>
          <w:iCs/>
          <w:sz w:val="24"/>
          <w:szCs w:val="24"/>
          <w:lang w:eastAsia="es-ES"/>
        </w:rPr>
        <w:t xml:space="preserve"> de los Estados Unidos Mexicanos, en el artículo 31 que establece la obligación que tienen todos los mexicanos de contribuir para los gastos públicos de la Federación, los estados y de los Municipios </w:t>
      </w:r>
      <w:r w:rsidRPr="00C7284E">
        <w:rPr>
          <w:rFonts w:ascii="Arial" w:eastAsia="Times New Roman" w:hAnsi="Arial" w:cs="Arial"/>
          <w:iCs/>
          <w:sz w:val="24"/>
          <w:szCs w:val="24"/>
          <w:lang w:eastAsia="es-ES"/>
        </w:rPr>
        <w:lastRenderedPageBreak/>
        <w:t>en que residan, de la manera proporcional y</w:t>
      </w:r>
      <w:bookmarkStart w:id="2" w:name="_GoBack"/>
      <w:bookmarkEnd w:id="2"/>
      <w:r w:rsidRPr="00C7284E">
        <w:rPr>
          <w:rFonts w:ascii="Arial" w:eastAsia="Times New Roman" w:hAnsi="Arial" w:cs="Arial"/>
          <w:iCs/>
          <w:sz w:val="24"/>
          <w:szCs w:val="24"/>
          <w:lang w:eastAsia="es-ES"/>
        </w:rPr>
        <w:t xml:space="preserve">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07B7D28B" w14:textId="77777777" w:rsidR="00C7284E" w:rsidRPr="00C7284E" w:rsidRDefault="00C7284E" w:rsidP="00C7284E">
      <w:pPr>
        <w:spacing w:after="0" w:line="360" w:lineRule="auto"/>
        <w:ind w:firstLine="708"/>
        <w:jc w:val="both"/>
        <w:rPr>
          <w:rFonts w:ascii="Arial" w:eastAsia="Times New Roman" w:hAnsi="Arial" w:cs="Arial"/>
          <w:iCs/>
          <w:sz w:val="24"/>
          <w:szCs w:val="24"/>
          <w:lang w:eastAsia="es-ES"/>
        </w:rPr>
      </w:pPr>
    </w:p>
    <w:p w14:paraId="3214DD5D"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657CFB78" w14:textId="77777777" w:rsidR="00C7284E" w:rsidRPr="00C7284E" w:rsidRDefault="00C7284E" w:rsidP="00C7284E">
      <w:pPr>
        <w:spacing w:after="0" w:line="240" w:lineRule="auto"/>
        <w:ind w:firstLine="708"/>
        <w:jc w:val="both"/>
        <w:rPr>
          <w:rFonts w:ascii="Arial" w:eastAsia="Times New Roman" w:hAnsi="Arial" w:cs="Arial"/>
          <w:sz w:val="24"/>
          <w:szCs w:val="24"/>
          <w:lang w:eastAsia="es-ES"/>
        </w:rPr>
      </w:pPr>
    </w:p>
    <w:p w14:paraId="06C81DC3"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462A7C49" w14:textId="77777777" w:rsidR="00C7284E" w:rsidRPr="00C7284E" w:rsidRDefault="00C7284E" w:rsidP="00C7284E">
      <w:pPr>
        <w:spacing w:after="0" w:line="240" w:lineRule="auto"/>
        <w:jc w:val="both"/>
        <w:rPr>
          <w:rFonts w:ascii="Arial" w:eastAsia="Times New Roman" w:hAnsi="Arial" w:cs="Arial"/>
          <w:sz w:val="24"/>
          <w:szCs w:val="24"/>
          <w:lang w:eastAsia="es-ES"/>
        </w:rPr>
      </w:pPr>
    </w:p>
    <w:p w14:paraId="66EECA11"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71CAEE4D" w14:textId="77777777" w:rsidR="00C7284E" w:rsidRPr="00C7284E" w:rsidRDefault="00C7284E" w:rsidP="00C7284E">
      <w:pPr>
        <w:spacing w:after="0" w:line="240" w:lineRule="auto"/>
        <w:ind w:firstLine="708"/>
        <w:jc w:val="both"/>
        <w:rPr>
          <w:rFonts w:ascii="Arial" w:eastAsia="Times New Roman" w:hAnsi="Arial" w:cs="Arial"/>
          <w:sz w:val="24"/>
          <w:szCs w:val="24"/>
          <w:lang w:eastAsia="es-ES"/>
        </w:rPr>
      </w:pPr>
    </w:p>
    <w:p w14:paraId="1124F10B"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513FEA38" w14:textId="77777777" w:rsidR="00C7284E" w:rsidRPr="00C7284E" w:rsidRDefault="00C7284E" w:rsidP="00C7284E">
      <w:pPr>
        <w:spacing w:after="0" w:line="240" w:lineRule="auto"/>
        <w:jc w:val="both"/>
        <w:rPr>
          <w:rFonts w:ascii="Arial" w:eastAsia="Times New Roman" w:hAnsi="Arial" w:cs="Arial"/>
          <w:sz w:val="24"/>
          <w:szCs w:val="24"/>
          <w:lang w:eastAsia="es-ES"/>
        </w:rPr>
      </w:pPr>
    </w:p>
    <w:p w14:paraId="1C093B2A"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En ese orden, las legislaturas de los Estados aprueban las leyes de ingresos de los municipios y los recursos que integran sus haciendas municipales son ejercidos en forma directa por los ayuntamientos.</w:t>
      </w:r>
    </w:p>
    <w:p w14:paraId="292F856A" w14:textId="77777777" w:rsidR="00C7284E" w:rsidRPr="00C7284E" w:rsidRDefault="00C7284E" w:rsidP="00C7284E">
      <w:pPr>
        <w:spacing w:after="0" w:line="240" w:lineRule="auto"/>
        <w:jc w:val="both"/>
        <w:rPr>
          <w:rFonts w:ascii="Arial" w:eastAsia="Times New Roman" w:hAnsi="Arial" w:cs="Arial"/>
          <w:sz w:val="24"/>
          <w:szCs w:val="24"/>
          <w:lang w:eastAsia="es-ES"/>
        </w:rPr>
      </w:pPr>
    </w:p>
    <w:p w14:paraId="1F1DEE1B"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5A4436EE" w14:textId="77777777" w:rsidR="00C7284E" w:rsidRPr="00C7284E" w:rsidRDefault="00C7284E" w:rsidP="00C7284E">
      <w:pPr>
        <w:spacing w:after="0" w:line="240" w:lineRule="auto"/>
        <w:jc w:val="both"/>
        <w:rPr>
          <w:rFonts w:ascii="Arial" w:eastAsia="Times New Roman" w:hAnsi="Arial" w:cs="Arial"/>
          <w:sz w:val="24"/>
          <w:szCs w:val="24"/>
          <w:lang w:eastAsia="es-ES"/>
        </w:rPr>
      </w:pPr>
    </w:p>
    <w:p w14:paraId="05FC405A"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393D61C9" w14:textId="77777777" w:rsidR="00C7284E" w:rsidRPr="00C7284E" w:rsidRDefault="00C7284E" w:rsidP="00C7284E">
      <w:pPr>
        <w:spacing w:after="0" w:line="240" w:lineRule="auto"/>
        <w:jc w:val="both"/>
        <w:rPr>
          <w:rFonts w:ascii="Arial" w:eastAsia="Times New Roman" w:hAnsi="Arial" w:cs="Arial"/>
          <w:sz w:val="24"/>
          <w:szCs w:val="24"/>
          <w:lang w:eastAsia="es-ES"/>
        </w:rPr>
      </w:pPr>
    </w:p>
    <w:p w14:paraId="02DD327E"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Esa libertad de configuración en materia impositiva permite al legislador, conforme a la política fiscal aplicable en su momento, realizar alteraciones a las leyes </w:t>
      </w:r>
      <w:r w:rsidRPr="00C7284E">
        <w:rPr>
          <w:rFonts w:ascii="Arial" w:eastAsia="Times New Roman" w:hAnsi="Arial" w:cs="Arial"/>
          <w:sz w:val="24"/>
          <w:szCs w:val="24"/>
          <w:lang w:eastAsia="es-ES"/>
        </w:rPr>
        <w:lastRenderedPageBreak/>
        <w:t>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7AE6B069" w14:textId="77777777" w:rsidR="00C7284E" w:rsidRPr="00C7284E" w:rsidRDefault="00C7284E" w:rsidP="00C7284E">
      <w:pPr>
        <w:spacing w:after="0" w:line="240" w:lineRule="auto"/>
        <w:ind w:firstLine="426"/>
        <w:jc w:val="both"/>
        <w:rPr>
          <w:rFonts w:ascii="Arial" w:eastAsia="Times New Roman" w:hAnsi="Arial" w:cs="Arial"/>
          <w:iCs/>
          <w:sz w:val="24"/>
          <w:szCs w:val="24"/>
          <w:lang w:eastAsia="es-ES"/>
        </w:rPr>
      </w:pPr>
    </w:p>
    <w:p w14:paraId="7F0AA587" w14:textId="77777777" w:rsidR="00C7284E" w:rsidRPr="00C7284E" w:rsidRDefault="00C7284E" w:rsidP="00C7284E">
      <w:pPr>
        <w:spacing w:after="0" w:line="360" w:lineRule="auto"/>
        <w:ind w:firstLine="708"/>
        <w:jc w:val="both"/>
        <w:rPr>
          <w:rFonts w:ascii="Arial" w:eastAsia="Times New Roman" w:hAnsi="Arial" w:cs="Arial"/>
          <w:iCs/>
          <w:sz w:val="24"/>
          <w:szCs w:val="24"/>
          <w:lang w:eastAsia="es-ES"/>
        </w:rPr>
      </w:pPr>
      <w:r w:rsidRPr="00C7284E">
        <w:rPr>
          <w:rFonts w:ascii="Arial" w:eastAsia="Times New Roman" w:hAnsi="Arial" w:cs="Arial"/>
          <w:b/>
          <w:iCs/>
          <w:sz w:val="24"/>
          <w:szCs w:val="24"/>
          <w:lang w:eastAsia="es-ES"/>
        </w:rPr>
        <w:t xml:space="preserve">SEGUNDA. </w:t>
      </w:r>
      <w:r w:rsidRPr="00C7284E">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567D26D9"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1A4847F3"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7284E">
            <w:rPr>
              <w:rFonts w:ascii="Arial" w:eastAsia="Times New Roman" w:hAnsi="Arial" w:cs="Arial"/>
              <w:sz w:val="24"/>
              <w:szCs w:val="24"/>
              <w:lang w:eastAsia="es-ES"/>
            </w:rPr>
            <w:t>la Constitución</w:t>
          </w:r>
        </w:smartTag>
        <w:r w:rsidRPr="00C7284E">
          <w:rPr>
            <w:rFonts w:ascii="Arial" w:eastAsia="Times New Roman" w:hAnsi="Arial" w:cs="Arial"/>
            <w:sz w:val="24"/>
            <w:szCs w:val="24"/>
            <w:lang w:eastAsia="es-ES"/>
          </w:rPr>
          <w:t xml:space="preserve"> Política</w:t>
        </w:r>
      </w:smartTag>
      <w:r w:rsidRPr="00C7284E">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1FCE514"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3DED2C1F"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4EC284C4"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176C3570"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lastRenderedPageBreak/>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D4AC22F"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28085D44"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63EECB86"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5B02BB01"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12CD01B6"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5DC76F9E"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b/>
          <w:sz w:val="24"/>
          <w:szCs w:val="24"/>
          <w:lang w:eastAsia="es-ES"/>
        </w:rPr>
        <w:t xml:space="preserve">TERCERA. </w:t>
      </w:r>
      <w:r w:rsidRPr="00C7284E">
        <w:rPr>
          <w:rFonts w:ascii="Arial" w:eastAsia="Times New Roman" w:hAnsi="Arial" w:cs="Arial"/>
          <w:sz w:val="24"/>
          <w:szCs w:val="24"/>
          <w:lang w:eastAsia="es-ES"/>
        </w:rPr>
        <w:t xml:space="preserve">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w:t>
      </w:r>
      <w:r w:rsidRPr="00C7284E">
        <w:rPr>
          <w:rFonts w:ascii="Arial" w:eastAsia="Times New Roman" w:hAnsi="Arial" w:cs="Arial"/>
          <w:sz w:val="24"/>
          <w:szCs w:val="24"/>
          <w:lang w:eastAsia="es-ES"/>
        </w:rPr>
        <w:lastRenderedPageBreak/>
        <w:t>analizar el contenido de la misma, resolviendo corregir aspectos de forma y de técnica legislativa para mejor entendimiento del documento en estudio.</w:t>
      </w:r>
    </w:p>
    <w:p w14:paraId="4711EBB2"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p>
    <w:p w14:paraId="158BE9B4" w14:textId="77777777" w:rsidR="00C7284E" w:rsidRPr="00C7284E" w:rsidRDefault="00C7284E" w:rsidP="00C7284E">
      <w:pPr>
        <w:spacing w:after="0" w:line="360" w:lineRule="auto"/>
        <w:ind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De tal forma, podemos concluir como comisión dictaminadora que el contenido de las Leyes de Hacienda de los Municipios </w:t>
      </w:r>
      <w:r w:rsidRPr="00C7284E">
        <w:rPr>
          <w:rFonts w:ascii="Arial" w:eastAsia="Times New Roman" w:hAnsi="Arial" w:cs="Arial"/>
          <w:bCs/>
          <w:sz w:val="24"/>
          <w:szCs w:val="24"/>
          <w:lang w:eastAsia="es-ES"/>
        </w:rPr>
        <w:t>de Cenotillo, Chemax, Chichimilá, Chochola, Conkal, Hocabá, Ixil, Kanasín, Mocochá, Tetiz, Tzucacab, Yaxcabá y Yaxkukul, todas del Estado de Yucatán</w:t>
      </w:r>
      <w:r w:rsidRPr="00C7284E">
        <w:rPr>
          <w:rFonts w:ascii="Times New Roman" w:eastAsia="Times New Roman" w:hAnsi="Times New Roman" w:cs="Times New Roman"/>
          <w:sz w:val="24"/>
          <w:szCs w:val="24"/>
          <w:lang w:eastAsia="es-ES"/>
        </w:rPr>
        <w:t>,</w:t>
      </w:r>
      <w:r w:rsidRPr="00C7284E">
        <w:rPr>
          <w:rFonts w:ascii="Arial" w:eastAsia="Times New Roman" w:hAnsi="Arial" w:cs="Arial"/>
          <w:sz w:val="24"/>
          <w:szCs w:val="24"/>
          <w:lang w:eastAsia="es-ES"/>
        </w:rPr>
        <w:t xml:space="preserve"> cumplen con lo siguiente:</w:t>
      </w:r>
    </w:p>
    <w:p w14:paraId="3391504B" w14:textId="77777777" w:rsidR="00C7284E" w:rsidRPr="00C7284E" w:rsidRDefault="00C7284E" w:rsidP="00C7284E">
      <w:pPr>
        <w:spacing w:after="0" w:line="240" w:lineRule="auto"/>
        <w:ind w:firstLine="709"/>
        <w:jc w:val="both"/>
        <w:rPr>
          <w:rFonts w:ascii="Arial" w:eastAsia="Times New Roman" w:hAnsi="Arial" w:cs="Arial"/>
          <w:sz w:val="24"/>
          <w:szCs w:val="24"/>
          <w:lang w:eastAsia="es-ES"/>
        </w:rPr>
      </w:pPr>
    </w:p>
    <w:p w14:paraId="68C22609" w14:textId="77777777" w:rsidR="00C7284E" w:rsidRPr="00C7284E" w:rsidRDefault="00C7284E" w:rsidP="00C7284E">
      <w:pPr>
        <w:numPr>
          <w:ilvl w:val="0"/>
          <w:numId w:val="52"/>
        </w:numPr>
        <w:spacing w:after="0" w:line="360" w:lineRule="auto"/>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7B3A0A79" w14:textId="77777777" w:rsidR="00C7284E" w:rsidRPr="00C7284E" w:rsidRDefault="00C7284E" w:rsidP="00C7284E">
      <w:pPr>
        <w:numPr>
          <w:ilvl w:val="0"/>
          <w:numId w:val="52"/>
        </w:numPr>
        <w:spacing w:after="0" w:line="360" w:lineRule="auto"/>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7CB0B0AD" w14:textId="77777777" w:rsidR="00C7284E" w:rsidRPr="00C7284E" w:rsidRDefault="00C7284E" w:rsidP="00C7284E">
      <w:pPr>
        <w:numPr>
          <w:ilvl w:val="0"/>
          <w:numId w:val="52"/>
        </w:numPr>
        <w:spacing w:after="0" w:line="360" w:lineRule="auto"/>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2176CC45" w14:textId="77777777" w:rsidR="00C7284E" w:rsidRPr="00C7284E" w:rsidRDefault="00C7284E" w:rsidP="00C7284E">
      <w:pPr>
        <w:spacing w:after="0" w:line="240" w:lineRule="auto"/>
        <w:ind w:firstLine="600"/>
        <w:jc w:val="both"/>
        <w:rPr>
          <w:rFonts w:ascii="Arial" w:eastAsia="Times New Roman" w:hAnsi="Arial" w:cs="Arial"/>
          <w:sz w:val="24"/>
          <w:szCs w:val="24"/>
          <w:lang w:eastAsia="es-ES"/>
        </w:rPr>
      </w:pPr>
    </w:p>
    <w:p w14:paraId="65872A70" w14:textId="77777777" w:rsidR="00C7284E" w:rsidRPr="00C7284E" w:rsidRDefault="00C7284E" w:rsidP="00C7284E">
      <w:pPr>
        <w:spacing w:after="120" w:line="360" w:lineRule="auto"/>
        <w:ind w:firstLine="709"/>
        <w:jc w:val="both"/>
        <w:rPr>
          <w:rFonts w:ascii="Arial" w:eastAsia="Times New Roman" w:hAnsi="Arial" w:cs="Arial"/>
          <w:bCs/>
          <w:sz w:val="24"/>
          <w:szCs w:val="24"/>
          <w:lang w:eastAsia="es-ES"/>
        </w:rPr>
      </w:pPr>
      <w:r w:rsidRPr="00C7284E">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0D73ED72" w14:textId="77777777" w:rsidR="00C7284E" w:rsidRPr="00C7284E" w:rsidRDefault="00C7284E" w:rsidP="00C7284E">
      <w:pPr>
        <w:numPr>
          <w:ilvl w:val="0"/>
          <w:numId w:val="54"/>
        </w:numPr>
        <w:spacing w:after="120" w:line="360" w:lineRule="auto"/>
        <w:jc w:val="both"/>
        <w:rPr>
          <w:rFonts w:ascii="Arial" w:eastAsia="Times New Roman" w:hAnsi="Arial" w:cs="Arial"/>
          <w:bCs/>
          <w:sz w:val="24"/>
          <w:szCs w:val="24"/>
          <w:lang w:eastAsia="es-ES"/>
        </w:rPr>
      </w:pPr>
      <w:r w:rsidRPr="00C7284E">
        <w:rPr>
          <w:rFonts w:ascii="Arial" w:eastAsia="Times New Roman" w:hAnsi="Arial" w:cs="Arial"/>
          <w:bCs/>
          <w:sz w:val="24"/>
          <w:szCs w:val="24"/>
          <w:lang w:eastAsia="es-ES"/>
        </w:rPr>
        <w:t xml:space="preserve">Las Disposiciones Generales, entre las que se encuentran el objeto de la ley; </w:t>
      </w:r>
    </w:p>
    <w:p w14:paraId="3368F153"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5BFEDEDC"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lastRenderedPageBreak/>
        <w:t>Los aspectos relativos a los créditos fiscales, los sujetos obligados, la época de pago, recargos y multas;</w:t>
      </w:r>
    </w:p>
    <w:p w14:paraId="5BB8725D"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 xml:space="preserve"> Los derechos y obligaciones de los contribuyentes;</w:t>
      </w:r>
    </w:p>
    <w:p w14:paraId="4E084ED3"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2FC4C3DA"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2A9A5BD0"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Las Contribuciones de mejora;</w:t>
      </w:r>
    </w:p>
    <w:p w14:paraId="7EC0F753"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Los Productos y Aprovechamientos;</w:t>
      </w:r>
    </w:p>
    <w:p w14:paraId="4BDD3745"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Las Participaciones y Aportaciones;</w:t>
      </w:r>
    </w:p>
    <w:p w14:paraId="009E1F52"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El Procedimiento Administrativo de Ejecución aplicable, en su caso;</w:t>
      </w:r>
    </w:p>
    <w:p w14:paraId="4D244AAE"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Las multas e infracciones, en su caso;</w:t>
      </w:r>
    </w:p>
    <w:p w14:paraId="0451D067"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bCs/>
          <w:sz w:val="24"/>
          <w:szCs w:val="24"/>
          <w:lang w:eastAsia="es-ES"/>
        </w:rPr>
        <w:t>Los ingresos extraordinarios, cuando así se ha considerado por su proponente.</w:t>
      </w:r>
    </w:p>
    <w:p w14:paraId="51B4C088" w14:textId="77777777" w:rsidR="00C7284E" w:rsidRPr="00C7284E" w:rsidRDefault="00C7284E" w:rsidP="00C7284E">
      <w:pPr>
        <w:numPr>
          <w:ilvl w:val="0"/>
          <w:numId w:val="54"/>
        </w:numPr>
        <w:spacing w:after="120" w:line="360" w:lineRule="auto"/>
        <w:jc w:val="both"/>
        <w:rPr>
          <w:rFonts w:ascii="Arial" w:eastAsia="Times New Roman" w:hAnsi="Arial" w:cs="Arial"/>
          <w:b/>
          <w:bCs/>
          <w:sz w:val="24"/>
          <w:szCs w:val="24"/>
          <w:lang w:eastAsia="es-ES"/>
        </w:rPr>
      </w:pPr>
      <w:r w:rsidRPr="00C7284E">
        <w:rPr>
          <w:rFonts w:ascii="Arial" w:eastAsia="Times New Roman" w:hAnsi="Arial" w:cs="Arial"/>
          <w:sz w:val="24"/>
          <w:szCs w:val="24"/>
          <w:lang w:eastAsia="es-ES"/>
        </w:rPr>
        <w:t>Y las demás disposiciones de carácter general, como los artículos transitorios y los recursos administrativos procedentes.</w:t>
      </w:r>
    </w:p>
    <w:p w14:paraId="1E4AF554" w14:textId="77777777" w:rsidR="00C7284E" w:rsidRPr="00C7284E" w:rsidRDefault="00C7284E" w:rsidP="00C7284E">
      <w:pPr>
        <w:spacing w:after="120" w:line="240" w:lineRule="auto"/>
        <w:ind w:left="283"/>
        <w:jc w:val="both"/>
        <w:rPr>
          <w:rFonts w:ascii="Arial" w:eastAsia="Times New Roman" w:hAnsi="Arial" w:cs="Arial"/>
          <w:bCs/>
          <w:sz w:val="24"/>
          <w:szCs w:val="24"/>
          <w:lang w:eastAsia="es-ES"/>
        </w:rPr>
      </w:pPr>
    </w:p>
    <w:p w14:paraId="3CB25BC7"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b/>
          <w:sz w:val="24"/>
          <w:szCs w:val="24"/>
          <w:lang w:eastAsia="es-ES"/>
        </w:rPr>
        <w:t xml:space="preserve">CUARTA. </w:t>
      </w:r>
      <w:r w:rsidRPr="00C7284E">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2177A6FA"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lastRenderedPageBreak/>
        <w:t xml:space="preserve">El tribunal en pleno abordó el hecho que el Municipio libre es la piedra angular del Estado Mexicano sobre la cual se construye la sociedad nacional, al ser la primera Organización Estatal en entrar en contacto con el núcleo social. </w:t>
      </w:r>
    </w:p>
    <w:p w14:paraId="064D9BD1"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p>
    <w:p w14:paraId="6A5F4FFA"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658C2CB8" w14:textId="77777777" w:rsidR="00C7284E" w:rsidRPr="00C7284E" w:rsidRDefault="00C7284E" w:rsidP="00C7284E">
      <w:pPr>
        <w:spacing w:after="120" w:line="240" w:lineRule="auto"/>
        <w:ind w:left="283" w:firstLine="709"/>
        <w:jc w:val="both"/>
        <w:rPr>
          <w:rFonts w:ascii="Arial" w:eastAsia="Times New Roman" w:hAnsi="Arial" w:cs="Arial"/>
          <w:sz w:val="24"/>
          <w:szCs w:val="24"/>
          <w:lang w:eastAsia="es-ES"/>
        </w:rPr>
      </w:pPr>
    </w:p>
    <w:p w14:paraId="4D9C7532"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0648DDA7"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346C0505"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2) La reforma judicial de 1994, ejercicio legislativo que, si bien dedicado a lo judicial federal, llegó a trastocar la vida jurídico institucional del Municipio, en tanto le reconoció expresamente legitimación activa para acudir en defensa jurisdiccional </w:t>
      </w:r>
      <w:r w:rsidRPr="00C7284E">
        <w:rPr>
          <w:rFonts w:ascii="Arial" w:eastAsia="Times New Roman" w:hAnsi="Arial" w:cs="Arial"/>
          <w:sz w:val="24"/>
          <w:szCs w:val="24"/>
          <w:lang w:eastAsia="es-ES"/>
        </w:rPr>
        <w:lastRenderedPageBreak/>
        <w:t>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2F0950E2"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1370AD32"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64B10864"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769BCB20"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51CC92EB"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302D2ACC"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lastRenderedPageBreak/>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4FCF9D63"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6AD5D187"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27D41DD5"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1)</w:t>
      </w:r>
      <w:r w:rsidRPr="00C7284E">
        <w:rPr>
          <w:rFonts w:ascii="Arial" w:eastAsia="Times New Roman" w:hAnsi="Arial" w:cs="Arial"/>
          <w:sz w:val="24"/>
          <w:szCs w:val="24"/>
          <w:lang w:eastAsia="es-ES"/>
        </w:rPr>
        <w:tab/>
        <w:t>El principio de libre disposición de la hacienda municipal, consagrado en la fracción IV del artículo 115 constitucional;</w:t>
      </w:r>
    </w:p>
    <w:p w14:paraId="0F893C8A"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2)</w:t>
      </w:r>
      <w:r w:rsidRPr="00C7284E">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1EE42A8A"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Sobre esa base, se dijo que la libre disposición de la hacienda pública municipal había sido un tema estudiado en varias ocasiones por el Pleno de la corte, </w:t>
      </w:r>
      <w:r w:rsidRPr="00C7284E">
        <w:rPr>
          <w:rFonts w:ascii="Arial" w:eastAsia="Times New Roman" w:hAnsi="Arial" w:cs="Arial"/>
          <w:sz w:val="24"/>
          <w:szCs w:val="24"/>
          <w:lang w:eastAsia="es-ES"/>
        </w:rPr>
        <w:lastRenderedPageBreak/>
        <w:t>particularmente a propósito del distinto régimen al que están sujetas por una parte las participaciones federales, y por otra parte las aportaciones federales.</w:t>
      </w:r>
    </w:p>
    <w:p w14:paraId="3240B0A6" w14:textId="77777777" w:rsidR="00C7284E" w:rsidRPr="00C7284E" w:rsidRDefault="00C7284E" w:rsidP="00C7284E">
      <w:pPr>
        <w:spacing w:after="120" w:line="360" w:lineRule="auto"/>
        <w:ind w:left="283" w:firstLine="709"/>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76C592D7" w14:textId="77777777" w:rsidR="00C7284E" w:rsidRPr="00C7284E" w:rsidRDefault="00C7284E" w:rsidP="00C7284E">
      <w:pPr>
        <w:spacing w:after="0" w:line="240" w:lineRule="auto"/>
        <w:ind w:firstLine="709"/>
        <w:jc w:val="both"/>
        <w:rPr>
          <w:rFonts w:ascii="Arial" w:eastAsia="Times New Roman" w:hAnsi="Arial" w:cs="Arial"/>
          <w:b/>
          <w:sz w:val="24"/>
          <w:szCs w:val="24"/>
          <w:lang w:eastAsia="es-ES"/>
        </w:rPr>
      </w:pPr>
    </w:p>
    <w:p w14:paraId="149F2756" w14:textId="77777777" w:rsidR="00C7284E" w:rsidRPr="00C7284E" w:rsidRDefault="00C7284E" w:rsidP="00C7284E">
      <w:pPr>
        <w:spacing w:after="0" w:line="360" w:lineRule="auto"/>
        <w:ind w:firstLine="709"/>
        <w:jc w:val="both"/>
        <w:rPr>
          <w:rFonts w:ascii="Arial" w:eastAsia="Times New Roman" w:hAnsi="Arial" w:cs="Arial"/>
          <w:iCs/>
          <w:sz w:val="24"/>
          <w:szCs w:val="24"/>
          <w:lang w:eastAsia="es-ES"/>
        </w:rPr>
      </w:pPr>
      <w:r w:rsidRPr="00C7284E">
        <w:rPr>
          <w:rFonts w:ascii="Arial" w:eastAsia="Times New Roman" w:hAnsi="Arial" w:cs="Arial"/>
          <w:b/>
          <w:sz w:val="24"/>
          <w:szCs w:val="24"/>
          <w:lang w:eastAsia="es-ES"/>
        </w:rPr>
        <w:t xml:space="preserve">QUINTA. </w:t>
      </w:r>
      <w:r w:rsidRPr="00C7284E">
        <w:rPr>
          <w:rFonts w:ascii="Times New Roman" w:eastAsia="Times New Roman" w:hAnsi="Times New Roman" w:cs="Arial"/>
          <w:b/>
          <w:sz w:val="24"/>
          <w:szCs w:val="24"/>
          <w:lang w:eastAsia="es-ES"/>
        </w:rPr>
        <w:t xml:space="preserve"> </w:t>
      </w:r>
      <w:r w:rsidRPr="00C7284E">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38B4D101" w14:textId="77777777" w:rsidR="00C7284E" w:rsidRPr="00C7284E" w:rsidRDefault="00C7284E" w:rsidP="00C7284E">
      <w:pPr>
        <w:spacing w:after="0" w:line="240" w:lineRule="auto"/>
        <w:ind w:firstLine="709"/>
        <w:jc w:val="both"/>
        <w:rPr>
          <w:rFonts w:ascii="Arial" w:eastAsia="Times New Roman" w:hAnsi="Arial" w:cs="Arial"/>
          <w:iCs/>
          <w:sz w:val="24"/>
          <w:szCs w:val="24"/>
          <w:lang w:eastAsia="es-ES"/>
        </w:rPr>
      </w:pPr>
    </w:p>
    <w:p w14:paraId="0BC2E723" w14:textId="77777777" w:rsidR="00C7284E" w:rsidRPr="00C7284E" w:rsidRDefault="00C7284E" w:rsidP="00C7284E">
      <w:pPr>
        <w:adjustRightInd w:val="0"/>
        <w:spacing w:after="0" w:line="360" w:lineRule="auto"/>
        <w:ind w:firstLine="708"/>
        <w:jc w:val="both"/>
        <w:rPr>
          <w:rFonts w:ascii="Arial" w:eastAsia="Times New Roman" w:hAnsi="Arial" w:cs="Arial"/>
          <w:iCs/>
          <w:sz w:val="24"/>
          <w:szCs w:val="24"/>
          <w:lang w:eastAsia="es-ES"/>
        </w:rPr>
      </w:pPr>
      <w:r w:rsidRPr="00C7284E">
        <w:rPr>
          <w:rFonts w:ascii="Arial" w:eastAsia="Times New Roman" w:hAnsi="Arial" w:cs="Arial"/>
          <w:sz w:val="24"/>
          <w:szCs w:val="24"/>
          <w:lang w:eastAsia="es-ES"/>
        </w:rPr>
        <w:t xml:space="preserve">De tal suerte, que como se ha referido con anterioridad, </w:t>
      </w:r>
      <w:r w:rsidRPr="00C7284E">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4F29E00A" w14:textId="77777777" w:rsidR="00C7284E" w:rsidRPr="00C7284E" w:rsidRDefault="00C7284E" w:rsidP="00C7284E">
      <w:pPr>
        <w:adjustRightInd w:val="0"/>
        <w:spacing w:after="0" w:line="240" w:lineRule="auto"/>
        <w:ind w:firstLine="708"/>
        <w:jc w:val="both"/>
        <w:rPr>
          <w:rFonts w:ascii="Arial" w:eastAsia="Times New Roman" w:hAnsi="Arial" w:cs="Arial"/>
          <w:iCs/>
          <w:sz w:val="24"/>
          <w:szCs w:val="24"/>
          <w:lang w:eastAsia="es-ES"/>
        </w:rPr>
      </w:pPr>
    </w:p>
    <w:p w14:paraId="1484AD90"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w:t>
      </w:r>
      <w:r w:rsidRPr="00C7284E">
        <w:rPr>
          <w:rFonts w:ascii="Arial" w:eastAsia="Times New Roman" w:hAnsi="Arial" w:cs="Arial"/>
          <w:sz w:val="24"/>
          <w:szCs w:val="24"/>
          <w:lang w:eastAsia="es-ES"/>
        </w:rPr>
        <w:lastRenderedPageBreak/>
        <w:t>al máximo nivel jerárquico, los cuales, al ser observados garantizan el respeto a la autonomía municipal consagrado por la Carta Magna.</w:t>
      </w:r>
    </w:p>
    <w:p w14:paraId="41031D31" w14:textId="77777777" w:rsidR="00C7284E" w:rsidRPr="00C7284E" w:rsidRDefault="00C7284E" w:rsidP="00C7284E">
      <w:pPr>
        <w:spacing w:after="0" w:line="240" w:lineRule="auto"/>
        <w:jc w:val="both"/>
        <w:rPr>
          <w:rFonts w:ascii="Arial" w:eastAsia="Times New Roman" w:hAnsi="Arial" w:cs="Arial"/>
          <w:sz w:val="24"/>
          <w:szCs w:val="24"/>
          <w:lang w:eastAsia="es-ES"/>
        </w:rPr>
      </w:pPr>
    </w:p>
    <w:p w14:paraId="2F83BD43"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Entre los principios señalados en dicha controversia se destacan los siguientes: </w:t>
      </w:r>
    </w:p>
    <w:p w14:paraId="6C0092B9" w14:textId="77777777" w:rsidR="00C7284E" w:rsidRPr="00C7284E" w:rsidRDefault="00C7284E" w:rsidP="00C7284E">
      <w:pPr>
        <w:spacing w:after="0" w:line="240" w:lineRule="auto"/>
        <w:ind w:firstLine="708"/>
        <w:jc w:val="both"/>
        <w:rPr>
          <w:rFonts w:ascii="Arial" w:eastAsia="Times New Roman" w:hAnsi="Arial" w:cs="Arial"/>
          <w:sz w:val="24"/>
          <w:szCs w:val="24"/>
          <w:lang w:eastAsia="es-ES"/>
        </w:rPr>
      </w:pPr>
    </w:p>
    <w:p w14:paraId="6D09A5CF" w14:textId="77777777" w:rsidR="00C7284E" w:rsidRPr="00C7284E" w:rsidRDefault="00C7284E" w:rsidP="00C7284E">
      <w:pPr>
        <w:numPr>
          <w:ilvl w:val="0"/>
          <w:numId w:val="53"/>
        </w:numPr>
        <w:spacing w:after="0" w:line="360" w:lineRule="auto"/>
        <w:contextualSpacing/>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62AF7E7" w14:textId="77777777" w:rsidR="00C7284E" w:rsidRPr="00C7284E" w:rsidRDefault="00C7284E" w:rsidP="00C7284E">
      <w:pPr>
        <w:spacing w:after="0" w:line="240" w:lineRule="auto"/>
        <w:ind w:left="720"/>
        <w:contextualSpacing/>
        <w:jc w:val="both"/>
        <w:rPr>
          <w:rFonts w:ascii="Arial" w:eastAsia="Times New Roman" w:hAnsi="Arial" w:cs="Arial"/>
          <w:sz w:val="24"/>
          <w:szCs w:val="24"/>
          <w:lang w:eastAsia="es-ES"/>
        </w:rPr>
      </w:pPr>
    </w:p>
    <w:p w14:paraId="59751C94" w14:textId="77777777" w:rsidR="00C7284E" w:rsidRPr="00C7284E" w:rsidRDefault="00C7284E" w:rsidP="00C7284E">
      <w:pPr>
        <w:numPr>
          <w:ilvl w:val="0"/>
          <w:numId w:val="53"/>
        </w:numPr>
        <w:spacing w:after="0" w:line="360" w:lineRule="auto"/>
        <w:contextualSpacing/>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7CD6346D" w14:textId="77777777" w:rsidR="00C7284E" w:rsidRPr="00C7284E" w:rsidRDefault="00C7284E" w:rsidP="00C7284E">
      <w:pPr>
        <w:spacing w:after="0" w:line="240" w:lineRule="auto"/>
        <w:ind w:left="708"/>
        <w:jc w:val="both"/>
        <w:rPr>
          <w:rFonts w:ascii="Arial" w:eastAsia="Times New Roman" w:hAnsi="Arial" w:cs="Arial"/>
          <w:sz w:val="24"/>
          <w:szCs w:val="24"/>
          <w:lang w:eastAsia="es-ES"/>
        </w:rPr>
      </w:pPr>
    </w:p>
    <w:p w14:paraId="40A6318F" w14:textId="77777777" w:rsidR="00C7284E" w:rsidRPr="00C7284E" w:rsidRDefault="00C7284E" w:rsidP="00C7284E">
      <w:pPr>
        <w:numPr>
          <w:ilvl w:val="0"/>
          <w:numId w:val="53"/>
        </w:numPr>
        <w:spacing w:after="0" w:line="360" w:lineRule="auto"/>
        <w:contextualSpacing/>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42C80D72" w14:textId="77777777" w:rsidR="00C7284E" w:rsidRPr="00C7284E" w:rsidRDefault="00C7284E" w:rsidP="00C7284E">
      <w:pPr>
        <w:adjustRightInd w:val="0"/>
        <w:spacing w:after="0" w:line="360" w:lineRule="auto"/>
        <w:ind w:firstLine="708"/>
        <w:jc w:val="both"/>
        <w:rPr>
          <w:rFonts w:ascii="Arial" w:eastAsia="Times New Roman" w:hAnsi="Arial" w:cs="Arial"/>
          <w:b/>
          <w:iCs/>
          <w:sz w:val="24"/>
          <w:szCs w:val="24"/>
          <w:lang w:eastAsia="es-ES"/>
        </w:rPr>
      </w:pPr>
      <w:r w:rsidRPr="00C7284E">
        <w:rPr>
          <w:rFonts w:ascii="Arial" w:eastAsia="Times New Roman" w:hAnsi="Arial" w:cs="Arial"/>
          <w:iCs/>
          <w:sz w:val="24"/>
          <w:szCs w:val="24"/>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C7284E">
        <w:rPr>
          <w:rFonts w:ascii="Arial" w:eastAsia="Times New Roman" w:hAnsi="Arial" w:cs="Arial"/>
          <w:b/>
          <w:iCs/>
          <w:sz w:val="24"/>
          <w:szCs w:val="24"/>
          <w:lang w:eastAsia="es-ES"/>
        </w:rPr>
        <w:t xml:space="preserve">. </w:t>
      </w:r>
    </w:p>
    <w:p w14:paraId="0FB8A7BB" w14:textId="77777777" w:rsidR="00C7284E" w:rsidRPr="00C7284E" w:rsidRDefault="00C7284E" w:rsidP="00C7284E">
      <w:pPr>
        <w:adjustRightInd w:val="0"/>
        <w:spacing w:after="0" w:line="360" w:lineRule="auto"/>
        <w:ind w:firstLine="708"/>
        <w:jc w:val="both"/>
        <w:rPr>
          <w:rFonts w:ascii="Arial" w:eastAsia="Times New Roman" w:hAnsi="Arial" w:cs="Arial"/>
          <w:iCs/>
          <w:sz w:val="24"/>
          <w:szCs w:val="24"/>
          <w:lang w:eastAsia="es-ES"/>
        </w:rPr>
      </w:pPr>
    </w:p>
    <w:p w14:paraId="3A077831"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iCs/>
          <w:sz w:val="24"/>
          <w:szCs w:val="24"/>
          <w:lang w:eastAsia="es-ES"/>
        </w:rPr>
        <w:lastRenderedPageBreak/>
        <w:t>Asimismo,</w:t>
      </w:r>
      <w:r w:rsidRPr="00C7284E">
        <w:rPr>
          <w:rFonts w:ascii="Arial" w:eastAsia="Times New Roman" w:hAnsi="Arial" w:cs="Arial"/>
          <w:b/>
          <w:iCs/>
          <w:sz w:val="24"/>
          <w:szCs w:val="24"/>
          <w:lang w:eastAsia="es-ES"/>
        </w:rPr>
        <w:t xml:space="preserve"> </w:t>
      </w:r>
      <w:r w:rsidRPr="00C7284E">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4B9ABFAD"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p>
    <w:p w14:paraId="0AB81B74"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Refuerzan lo anterior los criterios emitidos por la Suprema Corte de Justicia de la Nación en el rubro: </w:t>
      </w:r>
      <w:r w:rsidRPr="00C7284E">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C7284E">
        <w:rPr>
          <w:rFonts w:ascii="Arial" w:eastAsia="Times New Roman" w:hAnsi="Arial" w:cs="Arial"/>
          <w:sz w:val="24"/>
          <w:szCs w:val="24"/>
          <w:lang w:eastAsia="es-ES"/>
        </w:rPr>
        <w:t>.</w:t>
      </w:r>
      <w:r w:rsidRPr="00C7284E">
        <w:rPr>
          <w:rFonts w:ascii="Arial" w:eastAsia="Times New Roman" w:hAnsi="Arial" w:cs="Arial"/>
          <w:sz w:val="24"/>
          <w:szCs w:val="24"/>
          <w:vertAlign w:val="superscript"/>
          <w:lang w:eastAsia="es-ES"/>
        </w:rPr>
        <w:footnoteReference w:id="1"/>
      </w:r>
    </w:p>
    <w:p w14:paraId="5401EF2E" w14:textId="77777777" w:rsidR="00C7284E" w:rsidRPr="00C7284E" w:rsidRDefault="00C7284E" w:rsidP="00C7284E">
      <w:pPr>
        <w:adjustRightInd w:val="0"/>
        <w:spacing w:after="0" w:line="240" w:lineRule="auto"/>
        <w:ind w:firstLine="708"/>
        <w:jc w:val="both"/>
        <w:rPr>
          <w:rFonts w:ascii="Arial" w:eastAsia="Times New Roman" w:hAnsi="Arial" w:cs="Arial"/>
          <w:sz w:val="24"/>
          <w:szCs w:val="24"/>
          <w:lang w:eastAsia="es-ES"/>
        </w:rPr>
      </w:pPr>
    </w:p>
    <w:p w14:paraId="6941A0D5"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15C40584"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p>
    <w:p w14:paraId="1C144F47"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523224B8"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p>
    <w:p w14:paraId="68B77D16"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62469174"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p>
    <w:p w14:paraId="4846EE86" w14:textId="77777777" w:rsidR="00C7284E" w:rsidRPr="00C7284E" w:rsidRDefault="00C7284E" w:rsidP="00C7284E">
      <w:pPr>
        <w:adjustRightInd w:val="0"/>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C7284E">
        <w:rPr>
          <w:rFonts w:ascii="Arial" w:eastAsia="Times New Roman" w:hAnsi="Arial" w:cs="Arial"/>
          <w:b/>
          <w:i/>
          <w:sz w:val="24"/>
          <w:szCs w:val="24"/>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C7284E">
        <w:rPr>
          <w:rFonts w:ascii="Arial" w:eastAsia="Times New Roman" w:hAnsi="Arial" w:cs="Arial"/>
          <w:b/>
          <w:i/>
          <w:sz w:val="24"/>
          <w:szCs w:val="24"/>
          <w:vertAlign w:val="superscript"/>
          <w:lang w:eastAsia="es-ES"/>
        </w:rPr>
        <w:footnoteReference w:id="2"/>
      </w:r>
      <w:r w:rsidRPr="00C7284E">
        <w:rPr>
          <w:rFonts w:ascii="Arial" w:eastAsia="Times New Roman" w:hAnsi="Arial" w:cs="Arial"/>
          <w:b/>
          <w:i/>
          <w:sz w:val="24"/>
          <w:szCs w:val="24"/>
          <w:lang w:eastAsia="es-ES"/>
        </w:rPr>
        <w:t xml:space="preserve">” </w:t>
      </w:r>
      <w:r w:rsidRPr="00C7284E">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64396D49" w14:textId="77777777" w:rsidR="00C7284E" w:rsidRPr="00C7284E" w:rsidRDefault="00C7284E" w:rsidP="00C7284E">
      <w:pPr>
        <w:spacing w:after="0" w:line="360" w:lineRule="auto"/>
        <w:ind w:firstLine="600"/>
        <w:jc w:val="both"/>
        <w:rPr>
          <w:rFonts w:ascii="Arial" w:eastAsia="Times New Roman" w:hAnsi="Arial" w:cs="Arial"/>
          <w:b/>
          <w:sz w:val="24"/>
          <w:szCs w:val="24"/>
          <w:lang w:eastAsia="es-ES"/>
        </w:rPr>
      </w:pPr>
    </w:p>
    <w:p w14:paraId="0A2264DC"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r w:rsidRPr="00C7284E">
        <w:rPr>
          <w:rFonts w:ascii="Arial" w:eastAsia="Times New Roman" w:hAnsi="Arial" w:cs="Arial"/>
          <w:b/>
          <w:sz w:val="24"/>
          <w:szCs w:val="24"/>
          <w:lang w:eastAsia="es-ES"/>
        </w:rPr>
        <w:lastRenderedPageBreak/>
        <w:t xml:space="preserve">SEXTA. </w:t>
      </w:r>
      <w:r w:rsidRPr="00C7284E">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4840F81" w14:textId="77777777" w:rsidR="00C7284E" w:rsidRPr="00C7284E" w:rsidRDefault="00C7284E" w:rsidP="00C7284E">
      <w:pPr>
        <w:spacing w:after="0" w:line="360" w:lineRule="auto"/>
        <w:ind w:firstLine="708"/>
        <w:jc w:val="both"/>
        <w:rPr>
          <w:rFonts w:ascii="Arial" w:eastAsia="Times New Roman" w:hAnsi="Arial" w:cs="Arial"/>
          <w:sz w:val="24"/>
          <w:szCs w:val="24"/>
          <w:lang w:eastAsia="es-ES"/>
        </w:rPr>
      </w:pPr>
    </w:p>
    <w:p w14:paraId="3953C1EC" w14:textId="77777777" w:rsidR="00C7284E" w:rsidRPr="00C7284E" w:rsidRDefault="00C7284E" w:rsidP="00C7284E">
      <w:pPr>
        <w:spacing w:after="0" w:line="360" w:lineRule="auto"/>
        <w:ind w:firstLine="708"/>
        <w:jc w:val="both"/>
        <w:rPr>
          <w:rFonts w:ascii="Arial" w:eastAsia="Times New Roman" w:hAnsi="Arial" w:cs="Arial"/>
          <w:b/>
          <w:sz w:val="24"/>
          <w:szCs w:val="24"/>
          <w:lang w:eastAsia="es-ES"/>
        </w:rPr>
      </w:pPr>
      <w:r w:rsidRPr="00C7284E">
        <w:rPr>
          <w:rFonts w:ascii="Arial" w:eastAsia="Times New Roman" w:hAnsi="Arial" w:cs="Arial"/>
          <w:sz w:val="24"/>
          <w:szCs w:val="24"/>
          <w:lang w:eastAsia="es-ES"/>
        </w:rPr>
        <w:t xml:space="preserve">Estos elementos están contenidos en las tesis de rubros </w:t>
      </w:r>
      <w:r w:rsidRPr="00C7284E">
        <w:rPr>
          <w:rFonts w:ascii="Arial" w:eastAsia="Times New Roman" w:hAnsi="Arial" w:cs="Arial"/>
          <w:b/>
          <w:sz w:val="24"/>
          <w:szCs w:val="24"/>
          <w:lang w:eastAsia="es-ES"/>
        </w:rPr>
        <w:t>"</w:t>
      </w:r>
      <w:r w:rsidRPr="00C7284E">
        <w:rPr>
          <w:rFonts w:ascii="Arial" w:eastAsia="Times New Roman" w:hAnsi="Arial" w:cs="Arial"/>
          <w:b/>
          <w:i/>
          <w:sz w:val="24"/>
          <w:szCs w:val="24"/>
          <w:lang w:eastAsia="es-ES"/>
        </w:rPr>
        <w:t>IMPUESTOS, PRINCIPIO DE LEGALIDAD QUE EN MATERIA DE, CONSAGRA LA CONSTITUCIÓN FEDERAL</w:t>
      </w:r>
      <w:r w:rsidRPr="00C7284E">
        <w:rPr>
          <w:rFonts w:ascii="Arial" w:eastAsia="Times New Roman" w:hAnsi="Arial" w:cs="Arial"/>
          <w:b/>
          <w:i/>
          <w:sz w:val="24"/>
          <w:szCs w:val="24"/>
          <w:vertAlign w:val="superscript"/>
          <w:lang w:eastAsia="es-ES"/>
        </w:rPr>
        <w:footnoteReference w:id="3"/>
      </w:r>
      <w:r w:rsidRPr="00C7284E">
        <w:rPr>
          <w:rFonts w:ascii="Arial" w:eastAsia="Times New Roman" w:hAnsi="Arial" w:cs="Arial"/>
          <w:b/>
          <w:sz w:val="24"/>
          <w:szCs w:val="24"/>
          <w:lang w:eastAsia="es-ES"/>
        </w:rPr>
        <w:t>"</w:t>
      </w:r>
      <w:r w:rsidRPr="00C7284E">
        <w:rPr>
          <w:rFonts w:ascii="Arial" w:eastAsia="Times New Roman" w:hAnsi="Arial" w:cs="Arial"/>
          <w:sz w:val="24"/>
          <w:szCs w:val="24"/>
          <w:lang w:eastAsia="es-ES"/>
        </w:rPr>
        <w:t xml:space="preserve"> e </w:t>
      </w:r>
      <w:r w:rsidRPr="00C7284E">
        <w:rPr>
          <w:rFonts w:ascii="Arial" w:eastAsia="Times New Roman" w:hAnsi="Arial" w:cs="Arial"/>
          <w:b/>
          <w:sz w:val="24"/>
          <w:szCs w:val="24"/>
          <w:lang w:eastAsia="es-ES"/>
        </w:rPr>
        <w:t>"</w:t>
      </w:r>
      <w:r w:rsidRPr="00C7284E">
        <w:rPr>
          <w:rFonts w:ascii="Arial" w:eastAsia="Times New Roman" w:hAnsi="Arial" w:cs="Arial"/>
          <w:b/>
          <w:i/>
          <w:sz w:val="24"/>
          <w:szCs w:val="24"/>
          <w:lang w:eastAsia="es-ES"/>
        </w:rPr>
        <w:t>IMPUESTOS, ELEMENTOS ESENCIALES DE LOS. DEBEN ESTAR CONSIGNADOS EXPRESAMENTE EN LA LEY</w:t>
      </w:r>
      <w:r w:rsidRPr="00C7284E">
        <w:rPr>
          <w:rFonts w:ascii="Arial" w:eastAsia="Times New Roman" w:hAnsi="Arial" w:cs="Arial"/>
          <w:b/>
          <w:i/>
          <w:sz w:val="24"/>
          <w:szCs w:val="24"/>
          <w:vertAlign w:val="superscript"/>
          <w:lang w:eastAsia="es-ES"/>
        </w:rPr>
        <w:footnoteReference w:id="4"/>
      </w:r>
      <w:r w:rsidRPr="00C7284E">
        <w:rPr>
          <w:rFonts w:ascii="Arial" w:eastAsia="Times New Roman" w:hAnsi="Arial" w:cs="Arial"/>
          <w:b/>
          <w:sz w:val="24"/>
          <w:szCs w:val="24"/>
          <w:lang w:eastAsia="es-ES"/>
        </w:rPr>
        <w:t>"</w:t>
      </w:r>
    </w:p>
    <w:p w14:paraId="5D435073"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7A72442F" w14:textId="77777777" w:rsidR="00C7284E" w:rsidRPr="00C7284E" w:rsidRDefault="00C7284E" w:rsidP="00C7284E">
      <w:pPr>
        <w:spacing w:after="0" w:line="360" w:lineRule="auto"/>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C7284E">
        <w:rPr>
          <w:rFonts w:ascii="Arial" w:eastAsia="Times New Roman" w:hAnsi="Arial" w:cs="Arial"/>
          <w:b/>
          <w:sz w:val="24"/>
          <w:szCs w:val="24"/>
          <w:lang w:eastAsia="es-ES"/>
        </w:rPr>
        <w:t>tesis P. CXLVIII/97</w:t>
      </w:r>
      <w:r w:rsidRPr="00C7284E">
        <w:rPr>
          <w:rFonts w:ascii="Arial" w:eastAsia="Times New Roman" w:hAnsi="Arial" w:cs="Arial"/>
          <w:sz w:val="24"/>
          <w:szCs w:val="24"/>
          <w:lang w:eastAsia="es-ES"/>
        </w:rPr>
        <w:t xml:space="preserve"> de rubro “</w:t>
      </w:r>
      <w:r w:rsidRPr="00C7284E">
        <w:rPr>
          <w:rFonts w:ascii="Arial" w:eastAsia="Times New Roman" w:hAnsi="Arial" w:cs="Arial"/>
          <w:b/>
          <w:i/>
          <w:sz w:val="24"/>
          <w:szCs w:val="24"/>
          <w:lang w:eastAsia="es-ES"/>
        </w:rPr>
        <w:t>LEGALIDAD TRIBUTARIA. ALCANCE DEL PRINCIPIO DE RESERVA DE LEY</w:t>
      </w:r>
      <w:r w:rsidRPr="00C7284E">
        <w:rPr>
          <w:rFonts w:ascii="Arial" w:eastAsia="Times New Roman" w:hAnsi="Arial" w:cs="Arial"/>
          <w:b/>
          <w:i/>
          <w:sz w:val="24"/>
          <w:szCs w:val="24"/>
          <w:vertAlign w:val="superscript"/>
          <w:lang w:eastAsia="es-ES"/>
        </w:rPr>
        <w:footnoteReference w:id="5"/>
      </w:r>
      <w:r w:rsidRPr="00C7284E">
        <w:rPr>
          <w:rFonts w:ascii="Arial" w:eastAsia="Times New Roman" w:hAnsi="Arial" w:cs="Arial"/>
          <w:b/>
          <w:sz w:val="24"/>
          <w:szCs w:val="24"/>
          <w:lang w:eastAsia="es-ES"/>
        </w:rPr>
        <w:t>”</w:t>
      </w:r>
    </w:p>
    <w:p w14:paraId="0CAEBB4F"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26547F79"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De ahí, que resulte importante señalar que adicional a los principios ya señalados, resulte trascendente ubicar otro principio tributario que es el de </w:t>
      </w:r>
      <w:r w:rsidRPr="00C7284E">
        <w:rPr>
          <w:rFonts w:ascii="Arial" w:eastAsia="Times New Roman" w:hAnsi="Arial" w:cs="Arial"/>
          <w:sz w:val="24"/>
          <w:szCs w:val="24"/>
          <w:lang w:eastAsia="es-ES"/>
        </w:rPr>
        <w:lastRenderedPageBreak/>
        <w:t>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12AAFA29" w14:textId="77777777" w:rsidR="00C7284E" w:rsidRPr="00C7284E" w:rsidRDefault="00C7284E" w:rsidP="00C7284E">
      <w:pPr>
        <w:spacing w:after="0" w:line="360" w:lineRule="auto"/>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ab/>
      </w:r>
    </w:p>
    <w:p w14:paraId="444BA906"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25A01283"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08F3026F"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DB123CE"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3FB77A9D"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Todo lo anterior, se encuentra consagrado en las tesis jurisprudenciales del Pleno de la Suprema Corte de Justicia de la Nación de numero </w:t>
      </w:r>
      <w:r w:rsidRPr="00C7284E">
        <w:rPr>
          <w:rFonts w:ascii="Arial" w:eastAsia="Times New Roman" w:hAnsi="Arial" w:cs="Arial"/>
          <w:b/>
          <w:i/>
          <w:sz w:val="24"/>
          <w:szCs w:val="24"/>
          <w:lang w:eastAsia="es-ES"/>
        </w:rPr>
        <w:t>P./J. 109/99</w:t>
      </w:r>
      <w:r w:rsidRPr="00C7284E">
        <w:rPr>
          <w:rFonts w:ascii="Arial" w:eastAsia="Times New Roman" w:hAnsi="Arial" w:cs="Arial"/>
          <w:sz w:val="24"/>
          <w:szCs w:val="24"/>
          <w:lang w:eastAsia="es-ES"/>
        </w:rPr>
        <w:t xml:space="preserve"> y </w:t>
      </w:r>
      <w:r w:rsidRPr="00C7284E">
        <w:rPr>
          <w:rFonts w:ascii="Arial" w:eastAsia="Times New Roman" w:hAnsi="Arial" w:cs="Arial"/>
          <w:b/>
          <w:i/>
          <w:sz w:val="24"/>
          <w:szCs w:val="24"/>
          <w:lang w:eastAsia="es-ES"/>
        </w:rPr>
        <w:t>P./J. 10/2003</w:t>
      </w:r>
      <w:r w:rsidRPr="00C7284E">
        <w:rPr>
          <w:rFonts w:ascii="Arial" w:eastAsia="Times New Roman" w:hAnsi="Arial" w:cs="Arial"/>
          <w:sz w:val="24"/>
          <w:szCs w:val="24"/>
          <w:lang w:eastAsia="es-ES"/>
        </w:rPr>
        <w:t>, de rubros: "</w:t>
      </w:r>
      <w:r w:rsidRPr="00C7284E">
        <w:rPr>
          <w:rFonts w:ascii="Arial" w:eastAsia="Times New Roman" w:hAnsi="Arial" w:cs="Arial"/>
          <w:b/>
          <w:i/>
          <w:sz w:val="24"/>
          <w:szCs w:val="24"/>
          <w:lang w:eastAsia="es-ES"/>
        </w:rPr>
        <w:t xml:space="preserve">CAPACIDAD CONTRIBUTIVA. CONSISTE EN LA </w:t>
      </w:r>
      <w:r w:rsidRPr="00C7284E">
        <w:rPr>
          <w:rFonts w:ascii="Arial" w:eastAsia="Times New Roman" w:hAnsi="Arial" w:cs="Arial"/>
          <w:b/>
          <w:i/>
          <w:sz w:val="24"/>
          <w:szCs w:val="24"/>
          <w:lang w:eastAsia="es-ES"/>
        </w:rPr>
        <w:lastRenderedPageBreak/>
        <w:t>POTENCIALIDAD REAL DE CONTRIBUIR A LOS GASTOS PÚBLICOS</w:t>
      </w:r>
      <w:r w:rsidRPr="00C7284E">
        <w:rPr>
          <w:rFonts w:ascii="Arial" w:eastAsia="Times New Roman" w:hAnsi="Arial" w:cs="Arial"/>
          <w:sz w:val="24"/>
          <w:szCs w:val="24"/>
          <w:vertAlign w:val="superscript"/>
          <w:lang w:eastAsia="es-ES"/>
        </w:rPr>
        <w:footnoteReference w:id="6"/>
      </w:r>
      <w:r w:rsidRPr="00C7284E">
        <w:rPr>
          <w:rFonts w:ascii="Arial" w:eastAsia="Times New Roman" w:hAnsi="Arial" w:cs="Arial"/>
          <w:sz w:val="24"/>
          <w:szCs w:val="24"/>
          <w:lang w:eastAsia="es-ES"/>
        </w:rPr>
        <w:t>" y "</w:t>
      </w:r>
      <w:r w:rsidRPr="00C7284E">
        <w:rPr>
          <w:rFonts w:ascii="Arial" w:eastAsia="Times New Roman" w:hAnsi="Arial" w:cs="Arial"/>
          <w:b/>
          <w:i/>
          <w:sz w:val="24"/>
          <w:szCs w:val="24"/>
          <w:lang w:eastAsia="es-ES"/>
        </w:rPr>
        <w:t>PROPORCIONALIDAD TRIBUTARIA. DEBE EXISTIR CONGRUENCIA ENTRE EL TRIBUTO Y LA CAPACIDAD CONTRIBUTIVA DE LOS CAUSANTES</w:t>
      </w:r>
      <w:r w:rsidRPr="00C7284E">
        <w:rPr>
          <w:rFonts w:ascii="Arial" w:eastAsia="Times New Roman" w:hAnsi="Arial" w:cs="Arial"/>
          <w:b/>
          <w:i/>
          <w:sz w:val="24"/>
          <w:szCs w:val="24"/>
          <w:vertAlign w:val="superscript"/>
          <w:lang w:eastAsia="es-ES"/>
        </w:rPr>
        <w:footnoteReference w:id="7"/>
      </w:r>
      <w:r w:rsidRPr="00C7284E">
        <w:rPr>
          <w:rFonts w:ascii="Arial" w:eastAsia="Times New Roman" w:hAnsi="Arial" w:cs="Arial"/>
          <w:sz w:val="24"/>
          <w:szCs w:val="24"/>
          <w:lang w:eastAsia="es-ES"/>
        </w:rPr>
        <w:t>"</w:t>
      </w:r>
    </w:p>
    <w:p w14:paraId="7CE7BEB6"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618C389D"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Igualmente, es de destacarse que el máximo tribunal ha sostenido en las tesis de rubro </w:t>
      </w:r>
      <w:r w:rsidRPr="00C7284E">
        <w:rPr>
          <w:rFonts w:ascii="Arial" w:eastAsia="Times New Roman" w:hAnsi="Arial" w:cs="Arial"/>
          <w:b/>
          <w:i/>
          <w:sz w:val="24"/>
          <w:szCs w:val="24"/>
          <w:lang w:eastAsia="es-ES"/>
        </w:rPr>
        <w:t>"IMPUESTOS, VALIDEZ CONSTITUCIONAL DE LOS</w:t>
      </w:r>
      <w:r w:rsidRPr="00C7284E">
        <w:rPr>
          <w:rFonts w:ascii="Arial" w:eastAsia="Times New Roman" w:hAnsi="Arial" w:cs="Arial"/>
          <w:b/>
          <w:i/>
          <w:sz w:val="24"/>
          <w:szCs w:val="24"/>
          <w:vertAlign w:val="superscript"/>
          <w:lang w:eastAsia="es-ES"/>
        </w:rPr>
        <w:footnoteReference w:id="8"/>
      </w:r>
      <w:r w:rsidRPr="00C7284E">
        <w:rPr>
          <w:rFonts w:ascii="Arial" w:eastAsia="Times New Roman" w:hAnsi="Arial" w:cs="Arial"/>
          <w:b/>
          <w:i/>
          <w:sz w:val="24"/>
          <w:szCs w:val="24"/>
          <w:lang w:eastAsia="es-ES"/>
        </w:rPr>
        <w:t>" e "IMPUESTOS, PROPORCIONALIDAD Y EQUIDAD DE LOS</w:t>
      </w:r>
      <w:r w:rsidRPr="00C7284E">
        <w:rPr>
          <w:rFonts w:ascii="Arial" w:eastAsia="Times New Roman" w:hAnsi="Arial" w:cs="Arial"/>
          <w:b/>
          <w:i/>
          <w:sz w:val="24"/>
          <w:szCs w:val="24"/>
          <w:vertAlign w:val="superscript"/>
          <w:lang w:eastAsia="es-ES"/>
        </w:rPr>
        <w:footnoteReference w:id="9"/>
      </w:r>
      <w:r w:rsidRPr="00C7284E">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5B64B979"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422C3A03"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35BA63E0"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4A965999"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lastRenderedPageBreak/>
        <w:t>En resumen, destaca la máxima autoridad judicial del país, la equidad tributaria significa, en consecuencia, que los contribuyentes de un mismo impuesto deben guardar una situación de igualdad frente a la norma jurídica que lo establece y regula.</w:t>
      </w:r>
    </w:p>
    <w:p w14:paraId="04F81887" w14:textId="77777777" w:rsidR="00C7284E" w:rsidRPr="00C7284E" w:rsidRDefault="00C7284E" w:rsidP="00C7284E">
      <w:pPr>
        <w:spacing w:after="0" w:line="360" w:lineRule="auto"/>
        <w:jc w:val="both"/>
        <w:rPr>
          <w:rFonts w:ascii="Arial" w:eastAsia="Times New Roman" w:hAnsi="Arial" w:cs="Arial"/>
          <w:sz w:val="24"/>
          <w:szCs w:val="24"/>
          <w:lang w:eastAsia="es-ES"/>
        </w:rPr>
      </w:pPr>
    </w:p>
    <w:p w14:paraId="3CD1B3A2"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53E5175B" w14:textId="77777777" w:rsidR="00C7284E" w:rsidRPr="00C7284E" w:rsidRDefault="00C7284E" w:rsidP="00C7284E">
      <w:pPr>
        <w:spacing w:after="0" w:line="360" w:lineRule="auto"/>
        <w:ind w:firstLine="600"/>
        <w:jc w:val="both"/>
        <w:rPr>
          <w:rFonts w:ascii="Arial" w:eastAsia="Times New Roman" w:hAnsi="Arial" w:cs="Arial"/>
          <w:b/>
          <w:sz w:val="24"/>
          <w:szCs w:val="24"/>
          <w:lang w:eastAsia="es-ES"/>
        </w:rPr>
      </w:pPr>
    </w:p>
    <w:p w14:paraId="16BDDF2B"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b/>
          <w:sz w:val="24"/>
          <w:szCs w:val="24"/>
          <w:lang w:eastAsia="es-ES"/>
        </w:rPr>
        <w:t>SÉPTIMA. -</w:t>
      </w:r>
      <w:r w:rsidRPr="00C7284E">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C7284E">
        <w:rPr>
          <w:rFonts w:ascii="Arial" w:eastAsia="Times New Roman" w:hAnsi="Arial" w:cs="Arial"/>
          <w:sz w:val="24"/>
          <w:szCs w:val="20"/>
          <w:lang w:eastAsia="es-ES"/>
        </w:rPr>
        <w:t xml:space="preserve">Leyes de Hacienda de los </w:t>
      </w:r>
      <w:r w:rsidRPr="00C7284E">
        <w:rPr>
          <w:rFonts w:ascii="Arial" w:eastAsia="Times New Roman" w:hAnsi="Arial" w:cs="Arial"/>
          <w:bCs/>
          <w:sz w:val="24"/>
          <w:szCs w:val="20"/>
          <w:lang w:eastAsia="es-ES"/>
        </w:rPr>
        <w:t>Municipios de Cenotillo, Chemax, Chichimilá, Chocholá, Conkal, Hocabá, Ixil, Kanasín, Mocochá, Tetiz, Tzucacab, Yaxcabá y Yaxkukul, todas del Estado de Yucatán</w:t>
      </w:r>
      <w:r w:rsidRPr="00C7284E">
        <w:rPr>
          <w:rFonts w:ascii="Arial" w:eastAsia="Times New Roman" w:hAnsi="Arial" w:cs="Arial"/>
          <w:sz w:val="24"/>
          <w:szCs w:val="24"/>
          <w:lang w:eastAsia="es-ES"/>
        </w:rPr>
        <w:t>, deben ser aprobadas, con las modificaciones y los razonamientos previamente vertidos.</w:t>
      </w:r>
    </w:p>
    <w:p w14:paraId="0D2737AF"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p>
    <w:p w14:paraId="348FFDDB" w14:textId="77777777" w:rsidR="00C7284E" w:rsidRPr="00C7284E" w:rsidRDefault="00C7284E" w:rsidP="00C7284E">
      <w:pPr>
        <w:spacing w:after="0" w:line="360" w:lineRule="auto"/>
        <w:ind w:firstLine="600"/>
        <w:jc w:val="both"/>
        <w:rPr>
          <w:rFonts w:ascii="Arial" w:eastAsia="Times New Roman" w:hAnsi="Arial" w:cs="Arial"/>
          <w:sz w:val="24"/>
          <w:szCs w:val="24"/>
          <w:lang w:eastAsia="es-ES"/>
        </w:rPr>
      </w:pPr>
      <w:r w:rsidRPr="00C7284E">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C7284E">
          <w:rPr>
            <w:rFonts w:ascii="Arial" w:eastAsia="Times New Roman" w:hAnsi="Arial" w:cs="Arial"/>
            <w:sz w:val="24"/>
            <w:szCs w:val="24"/>
            <w:lang w:eastAsia="es-ES"/>
          </w:rPr>
          <w:t>la Constitución Política</w:t>
        </w:r>
      </w:smartTag>
      <w:r w:rsidRPr="00C7284E">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130A86C4" w14:textId="77777777" w:rsidR="00C7284E" w:rsidRPr="00C7284E" w:rsidRDefault="00C7284E" w:rsidP="00C7284E">
      <w:pPr>
        <w:spacing w:after="0" w:line="360" w:lineRule="auto"/>
        <w:jc w:val="both"/>
        <w:rPr>
          <w:rFonts w:ascii="Arial" w:eastAsia="Times New Roman" w:hAnsi="Arial" w:cs="Arial"/>
          <w:b/>
          <w:sz w:val="20"/>
          <w:szCs w:val="20"/>
          <w:lang w:eastAsia="es-ES"/>
        </w:rPr>
      </w:pPr>
    </w:p>
    <w:p w14:paraId="15E0B644" w14:textId="77777777" w:rsidR="00C7284E" w:rsidRPr="00C7284E" w:rsidRDefault="00C7284E" w:rsidP="00C7284E">
      <w:pPr>
        <w:spacing w:after="0" w:line="360" w:lineRule="auto"/>
        <w:jc w:val="both"/>
        <w:rPr>
          <w:rFonts w:ascii="Arial" w:eastAsia="Times New Roman" w:hAnsi="Arial" w:cs="Arial"/>
          <w:b/>
          <w:sz w:val="20"/>
          <w:szCs w:val="20"/>
          <w:lang w:eastAsia="es-ES"/>
        </w:rPr>
      </w:pPr>
    </w:p>
    <w:p w14:paraId="68BD16DB" w14:textId="77777777" w:rsidR="00C7284E" w:rsidRPr="00C7284E" w:rsidRDefault="00C7284E" w:rsidP="00C7284E">
      <w:pPr>
        <w:spacing w:after="120" w:line="360" w:lineRule="auto"/>
        <w:jc w:val="center"/>
        <w:rPr>
          <w:rFonts w:ascii="Arial" w:eastAsia="Calibri" w:hAnsi="Arial" w:cs="Arial"/>
          <w:b/>
          <w:szCs w:val="20"/>
        </w:rPr>
      </w:pPr>
      <w:r w:rsidRPr="00C7284E">
        <w:rPr>
          <w:rFonts w:ascii="Arial" w:eastAsia="Calibri" w:hAnsi="Arial" w:cs="Arial"/>
          <w:sz w:val="20"/>
          <w:szCs w:val="20"/>
        </w:rPr>
        <w:br w:type="column"/>
      </w:r>
      <w:r w:rsidRPr="00C7284E">
        <w:rPr>
          <w:rFonts w:ascii="Arial" w:eastAsia="Calibri" w:hAnsi="Arial" w:cs="Arial"/>
          <w:b/>
          <w:szCs w:val="20"/>
        </w:rPr>
        <w:lastRenderedPageBreak/>
        <w:t>D E C R E T O</w:t>
      </w:r>
    </w:p>
    <w:p w14:paraId="3922CCB1" w14:textId="77777777" w:rsidR="00C7284E" w:rsidRPr="00C7284E" w:rsidRDefault="00C7284E" w:rsidP="00C7284E">
      <w:pPr>
        <w:spacing w:after="0" w:line="360" w:lineRule="auto"/>
        <w:jc w:val="center"/>
        <w:rPr>
          <w:rFonts w:ascii="Arial" w:eastAsia="Calibri" w:hAnsi="Arial" w:cs="Arial"/>
          <w:b/>
          <w:sz w:val="14"/>
          <w:szCs w:val="20"/>
        </w:rPr>
      </w:pPr>
    </w:p>
    <w:p w14:paraId="071362D1" w14:textId="77777777" w:rsidR="00C7284E" w:rsidRPr="00C7284E" w:rsidRDefault="00C7284E" w:rsidP="00C7284E">
      <w:pPr>
        <w:spacing w:after="0" w:line="360" w:lineRule="auto"/>
        <w:jc w:val="center"/>
        <w:rPr>
          <w:rFonts w:ascii="Arial" w:eastAsia="Calibri" w:hAnsi="Arial" w:cs="Arial"/>
          <w:b/>
          <w:szCs w:val="20"/>
        </w:rPr>
      </w:pPr>
      <w:r w:rsidRPr="00C7284E">
        <w:rPr>
          <w:rFonts w:ascii="Arial" w:eastAsia="Calibri" w:hAnsi="Arial" w:cs="Arial"/>
          <w:b/>
          <w:szCs w:val="20"/>
        </w:rPr>
        <w:t xml:space="preserve">Por el que se expiden las Leyes de Hacienda de los </w:t>
      </w:r>
      <w:bookmarkStart w:id="3" w:name="_Hlk89185446"/>
      <w:r w:rsidRPr="00C7284E">
        <w:rPr>
          <w:rFonts w:ascii="Arial" w:eastAsia="Calibri" w:hAnsi="Arial" w:cs="Arial"/>
          <w:b/>
          <w:szCs w:val="20"/>
        </w:rPr>
        <w:t>Municipios de Cenotillo, Chemax, Chichimilá, Chocholá, Conkal, Hocabá, Ixil, Kanasín, Mocochá, Tetiz, Tzucacab, Yaxcabá y Yaxkukul, todas del Estado de Yucatán</w:t>
      </w:r>
      <w:bookmarkEnd w:id="3"/>
    </w:p>
    <w:p w14:paraId="0DC2AE77" w14:textId="77777777" w:rsidR="00C7284E" w:rsidRPr="00C7284E" w:rsidRDefault="00C7284E" w:rsidP="00C7284E">
      <w:pPr>
        <w:spacing w:after="0" w:line="360" w:lineRule="auto"/>
        <w:jc w:val="center"/>
        <w:rPr>
          <w:rFonts w:ascii="Arial" w:eastAsia="Calibri" w:hAnsi="Arial" w:cs="Arial"/>
          <w:b/>
          <w:sz w:val="20"/>
          <w:szCs w:val="20"/>
        </w:rPr>
      </w:pPr>
    </w:p>
    <w:p w14:paraId="00ABCA19" w14:textId="77777777" w:rsidR="00C7284E" w:rsidRPr="00C7284E" w:rsidRDefault="00C7284E" w:rsidP="00C7284E">
      <w:pPr>
        <w:spacing w:after="0" w:line="360" w:lineRule="auto"/>
        <w:jc w:val="both"/>
        <w:rPr>
          <w:rFonts w:ascii="Arial" w:eastAsia="Calibri" w:hAnsi="Arial" w:cs="Arial"/>
          <w:b/>
        </w:rPr>
      </w:pPr>
      <w:r w:rsidRPr="00C7284E">
        <w:rPr>
          <w:rFonts w:ascii="Arial" w:eastAsia="Calibri" w:hAnsi="Arial" w:cs="Arial"/>
          <w:b/>
        </w:rPr>
        <w:t xml:space="preserve">Artículo Primero.- </w:t>
      </w:r>
      <w:r w:rsidRPr="00C7284E">
        <w:rPr>
          <w:rFonts w:ascii="Arial" w:eastAsia="Calibri" w:hAnsi="Arial" w:cs="Arial"/>
        </w:rPr>
        <w:t>Se expiden las Leyes de Hacienda de los Municipios de:</w:t>
      </w:r>
      <w:r w:rsidRPr="00C7284E">
        <w:rPr>
          <w:rFonts w:ascii="Arial" w:eastAsia="Calibri" w:hAnsi="Arial" w:cs="Arial"/>
        </w:rPr>
        <w:br/>
      </w:r>
      <w:r w:rsidRPr="00C7284E">
        <w:rPr>
          <w:rFonts w:ascii="Arial" w:eastAsia="Calibri" w:hAnsi="Arial" w:cs="Arial"/>
          <w:b/>
        </w:rPr>
        <w:t>I</w:t>
      </w:r>
      <w:r w:rsidRPr="00C7284E">
        <w:rPr>
          <w:rFonts w:ascii="Arial" w:eastAsia="Calibri" w:hAnsi="Arial" w:cs="Arial"/>
        </w:rPr>
        <w:t xml:space="preserve">.- Cenotillo, </w:t>
      </w:r>
      <w:r w:rsidRPr="00C7284E">
        <w:rPr>
          <w:rFonts w:ascii="Arial" w:eastAsia="Calibri" w:hAnsi="Arial" w:cs="Arial"/>
          <w:b/>
        </w:rPr>
        <w:t>II</w:t>
      </w:r>
      <w:r w:rsidRPr="00C7284E">
        <w:rPr>
          <w:rFonts w:ascii="Arial" w:eastAsia="Calibri" w:hAnsi="Arial" w:cs="Arial"/>
        </w:rPr>
        <w:t xml:space="preserve">.- Chemax, </w:t>
      </w:r>
      <w:r w:rsidRPr="00C7284E">
        <w:rPr>
          <w:rFonts w:ascii="Arial" w:eastAsia="Calibri" w:hAnsi="Arial" w:cs="Arial"/>
          <w:b/>
        </w:rPr>
        <w:t xml:space="preserve">III.- </w:t>
      </w:r>
      <w:r w:rsidRPr="00C7284E">
        <w:rPr>
          <w:rFonts w:ascii="Arial" w:eastAsia="Calibri" w:hAnsi="Arial" w:cs="Arial"/>
          <w:bCs/>
        </w:rPr>
        <w:t xml:space="preserve">Chichimilá, </w:t>
      </w:r>
      <w:r w:rsidRPr="00C7284E">
        <w:rPr>
          <w:rFonts w:ascii="Arial" w:eastAsia="Calibri" w:hAnsi="Arial" w:cs="Arial"/>
          <w:b/>
        </w:rPr>
        <w:t>IV</w:t>
      </w:r>
      <w:r w:rsidRPr="00C7284E">
        <w:rPr>
          <w:rFonts w:ascii="Arial" w:eastAsia="Calibri" w:hAnsi="Arial" w:cs="Arial"/>
          <w:bCs/>
        </w:rPr>
        <w:t xml:space="preserve">.- </w:t>
      </w:r>
      <w:r w:rsidRPr="00C7284E">
        <w:rPr>
          <w:rFonts w:ascii="Arial" w:eastAsia="Calibri" w:hAnsi="Arial" w:cs="Arial"/>
        </w:rPr>
        <w:t xml:space="preserve">Chocholá, </w:t>
      </w:r>
      <w:r w:rsidRPr="00C7284E">
        <w:rPr>
          <w:rFonts w:ascii="Arial" w:eastAsia="Calibri" w:hAnsi="Arial" w:cs="Arial"/>
          <w:b/>
          <w:bCs/>
        </w:rPr>
        <w:t>V</w:t>
      </w:r>
      <w:r w:rsidRPr="00C7284E">
        <w:rPr>
          <w:rFonts w:ascii="Arial" w:eastAsia="Calibri" w:hAnsi="Arial" w:cs="Arial"/>
        </w:rPr>
        <w:t xml:space="preserve">.- Conkal, </w:t>
      </w:r>
      <w:r w:rsidRPr="00C7284E">
        <w:rPr>
          <w:rFonts w:ascii="Arial" w:eastAsia="Calibri" w:hAnsi="Arial" w:cs="Arial"/>
          <w:b/>
          <w:bCs/>
        </w:rPr>
        <w:t>VI</w:t>
      </w:r>
      <w:r w:rsidRPr="00C7284E">
        <w:rPr>
          <w:rFonts w:ascii="Arial" w:eastAsia="Calibri" w:hAnsi="Arial" w:cs="Arial"/>
        </w:rPr>
        <w:t xml:space="preserve">. - Hocabá, </w:t>
      </w:r>
      <w:r w:rsidRPr="00C7284E">
        <w:rPr>
          <w:rFonts w:ascii="Arial" w:eastAsia="Calibri" w:hAnsi="Arial" w:cs="Arial"/>
          <w:b/>
          <w:bCs/>
        </w:rPr>
        <w:t>VII</w:t>
      </w:r>
      <w:r w:rsidRPr="00C7284E">
        <w:rPr>
          <w:rFonts w:ascii="Arial" w:eastAsia="Calibri" w:hAnsi="Arial" w:cs="Arial"/>
        </w:rPr>
        <w:t xml:space="preserve">.- Ixil, </w:t>
      </w:r>
      <w:r w:rsidRPr="00C7284E">
        <w:rPr>
          <w:rFonts w:ascii="Arial" w:eastAsia="Calibri" w:hAnsi="Arial" w:cs="Arial"/>
          <w:b/>
          <w:bCs/>
        </w:rPr>
        <w:t>VIII</w:t>
      </w:r>
      <w:r w:rsidRPr="00C7284E">
        <w:rPr>
          <w:rFonts w:ascii="Arial" w:eastAsia="Calibri" w:hAnsi="Arial" w:cs="Arial"/>
        </w:rPr>
        <w:t xml:space="preserve">.- Kanasín, </w:t>
      </w:r>
      <w:r w:rsidRPr="00C7284E">
        <w:rPr>
          <w:rFonts w:ascii="Arial" w:eastAsia="Calibri" w:hAnsi="Arial" w:cs="Arial"/>
          <w:b/>
          <w:bCs/>
        </w:rPr>
        <w:t>IX</w:t>
      </w:r>
      <w:r w:rsidRPr="00C7284E">
        <w:rPr>
          <w:rFonts w:ascii="Arial" w:eastAsia="Calibri" w:hAnsi="Arial" w:cs="Arial"/>
        </w:rPr>
        <w:t xml:space="preserve">.- Mocochá, </w:t>
      </w:r>
      <w:r w:rsidRPr="00C7284E">
        <w:rPr>
          <w:rFonts w:ascii="Arial" w:eastAsia="Calibri" w:hAnsi="Arial" w:cs="Arial"/>
          <w:b/>
          <w:bCs/>
        </w:rPr>
        <w:t>X</w:t>
      </w:r>
      <w:r w:rsidRPr="00C7284E">
        <w:rPr>
          <w:rFonts w:ascii="Arial" w:eastAsia="Calibri" w:hAnsi="Arial" w:cs="Arial"/>
        </w:rPr>
        <w:t xml:space="preserve">.- Tetiz, </w:t>
      </w:r>
      <w:r w:rsidRPr="00C7284E">
        <w:rPr>
          <w:rFonts w:ascii="Arial" w:eastAsia="Calibri" w:hAnsi="Arial" w:cs="Arial"/>
          <w:b/>
          <w:bCs/>
        </w:rPr>
        <w:t>XI</w:t>
      </w:r>
      <w:r w:rsidRPr="00C7284E">
        <w:rPr>
          <w:rFonts w:ascii="Arial" w:eastAsia="Calibri" w:hAnsi="Arial" w:cs="Arial"/>
        </w:rPr>
        <w:t xml:space="preserve">.- Tzucacab, </w:t>
      </w:r>
      <w:r w:rsidRPr="00C7284E">
        <w:rPr>
          <w:rFonts w:ascii="Arial" w:eastAsia="Calibri" w:hAnsi="Arial" w:cs="Arial"/>
          <w:b/>
          <w:bCs/>
        </w:rPr>
        <w:t>XII</w:t>
      </w:r>
      <w:r w:rsidRPr="00C7284E">
        <w:rPr>
          <w:rFonts w:ascii="Arial" w:eastAsia="Calibri" w:hAnsi="Arial" w:cs="Arial"/>
        </w:rPr>
        <w:t xml:space="preserve">.- Yaxcabá, y </w:t>
      </w:r>
      <w:r w:rsidRPr="00C7284E">
        <w:rPr>
          <w:rFonts w:ascii="Arial" w:eastAsia="Calibri" w:hAnsi="Arial" w:cs="Arial"/>
          <w:b/>
          <w:bCs/>
        </w:rPr>
        <w:t>X</w:t>
      </w:r>
      <w:r w:rsidRPr="00C7284E">
        <w:rPr>
          <w:rFonts w:ascii="Arial" w:eastAsia="Calibri" w:hAnsi="Arial" w:cs="Arial"/>
          <w:b/>
        </w:rPr>
        <w:t>III</w:t>
      </w:r>
      <w:r w:rsidRPr="00C7284E">
        <w:rPr>
          <w:rFonts w:ascii="Arial" w:eastAsia="Calibri" w:hAnsi="Arial" w:cs="Arial"/>
        </w:rPr>
        <w:t>.- Yaxkukul, todas del Estado de Yucatán</w:t>
      </w:r>
      <w:r w:rsidRPr="00C7284E">
        <w:rPr>
          <w:rFonts w:ascii="Arial" w:eastAsia="Calibri" w:hAnsi="Arial" w:cs="Arial"/>
          <w:b/>
        </w:rPr>
        <w:t>.</w:t>
      </w:r>
      <w:r w:rsidRPr="00C7284E">
        <w:rPr>
          <w:rFonts w:ascii="Arial" w:eastAsia="Calibri" w:hAnsi="Arial" w:cs="Arial"/>
          <w:b/>
          <w:bCs/>
        </w:rPr>
        <w:t xml:space="preserve"> </w:t>
      </w:r>
    </w:p>
    <w:p w14:paraId="5974E3C4" w14:textId="77777777" w:rsidR="00C7284E" w:rsidRPr="00C7284E" w:rsidRDefault="00C7284E" w:rsidP="00C7284E">
      <w:pPr>
        <w:spacing w:after="0" w:line="360" w:lineRule="auto"/>
        <w:jc w:val="both"/>
        <w:rPr>
          <w:rFonts w:ascii="Arial" w:eastAsia="Calibri" w:hAnsi="Arial" w:cs="Arial"/>
          <w:b/>
        </w:rPr>
      </w:pPr>
    </w:p>
    <w:p w14:paraId="7452C95E" w14:textId="77777777" w:rsidR="00C7284E" w:rsidRPr="00C7284E" w:rsidRDefault="00C7284E" w:rsidP="00C7284E">
      <w:pPr>
        <w:spacing w:after="0" w:line="360" w:lineRule="auto"/>
        <w:jc w:val="both"/>
        <w:rPr>
          <w:rFonts w:ascii="Arial" w:eastAsia="Calibri" w:hAnsi="Arial" w:cs="Arial"/>
        </w:rPr>
      </w:pPr>
      <w:r w:rsidRPr="00C7284E">
        <w:rPr>
          <w:rFonts w:ascii="Arial" w:eastAsia="Calibri" w:hAnsi="Arial" w:cs="Arial"/>
          <w:b/>
        </w:rPr>
        <w:t xml:space="preserve">Artículo Segundo. - </w:t>
      </w:r>
      <w:r w:rsidRPr="00C7284E">
        <w:rPr>
          <w:rFonts w:ascii="Arial" w:eastAsia="Calibri" w:hAnsi="Arial" w:cs="Arial"/>
        </w:rPr>
        <w:t>Las Leyes de Hacienda a que se refiere el artículo anterior, se describen en cada una de las fracciones siguientes:</w:t>
      </w:r>
    </w:p>
    <w:p w14:paraId="724F96A1" w14:textId="77777777" w:rsidR="001B6259" w:rsidRDefault="001B6259" w:rsidP="00D964C1">
      <w:pPr>
        <w:spacing w:after="0" w:line="360" w:lineRule="auto"/>
        <w:rPr>
          <w:rFonts w:ascii="Arial" w:hAnsi="Arial" w:cs="Arial"/>
          <w:b/>
          <w:bCs/>
          <w:sz w:val="20"/>
          <w:szCs w:val="20"/>
        </w:rPr>
      </w:pPr>
    </w:p>
    <w:p w14:paraId="366C4435" w14:textId="71700A7F" w:rsidR="00685794" w:rsidRPr="000B0C7A" w:rsidRDefault="009802B7" w:rsidP="00D964C1">
      <w:pPr>
        <w:spacing w:after="0" w:line="360" w:lineRule="auto"/>
        <w:rPr>
          <w:rFonts w:ascii="Arial" w:hAnsi="Arial" w:cs="Arial"/>
          <w:b/>
          <w:bCs/>
          <w:sz w:val="20"/>
          <w:szCs w:val="20"/>
        </w:rPr>
      </w:pPr>
      <w:r>
        <w:rPr>
          <w:rFonts w:ascii="Arial" w:hAnsi="Arial" w:cs="Arial"/>
          <w:b/>
          <w:bCs/>
          <w:sz w:val="20"/>
          <w:szCs w:val="20"/>
        </w:rPr>
        <w:t xml:space="preserve">XI.- </w:t>
      </w:r>
      <w:r w:rsidR="00685794" w:rsidRPr="000B0C7A">
        <w:rPr>
          <w:rFonts w:ascii="Arial" w:hAnsi="Arial" w:cs="Arial"/>
          <w:b/>
          <w:bCs/>
          <w:sz w:val="20"/>
          <w:szCs w:val="20"/>
        </w:rPr>
        <w:t xml:space="preserve">LEY DE HACIENDA PARA EL MUNICIPIO DE </w:t>
      </w:r>
      <w:r w:rsidR="002D2ABD">
        <w:rPr>
          <w:rFonts w:ascii="Arial" w:hAnsi="Arial" w:cs="Arial"/>
          <w:b/>
          <w:bCs/>
          <w:sz w:val="20"/>
          <w:szCs w:val="20"/>
        </w:rPr>
        <w:t>TZUCACAB</w:t>
      </w:r>
      <w:r w:rsidR="00685794" w:rsidRPr="000B0C7A">
        <w:rPr>
          <w:rFonts w:ascii="Arial" w:hAnsi="Arial" w:cs="Arial"/>
          <w:b/>
          <w:bCs/>
          <w:sz w:val="20"/>
          <w:szCs w:val="20"/>
        </w:rPr>
        <w:t>, YUCATÁN</w:t>
      </w:r>
      <w:r w:rsidR="00824A8E">
        <w:rPr>
          <w:rFonts w:ascii="Arial" w:hAnsi="Arial" w:cs="Arial"/>
          <w:b/>
          <w:bCs/>
          <w:sz w:val="20"/>
          <w:szCs w:val="20"/>
        </w:rPr>
        <w:t>.</w:t>
      </w:r>
    </w:p>
    <w:p w14:paraId="1CFC01FB" w14:textId="77777777" w:rsidR="00D964C1" w:rsidRDefault="00D964C1" w:rsidP="00D964C1">
      <w:pPr>
        <w:spacing w:after="0" w:line="360" w:lineRule="auto"/>
        <w:jc w:val="center"/>
        <w:rPr>
          <w:rFonts w:ascii="Arial" w:hAnsi="Arial" w:cs="Arial"/>
          <w:b/>
          <w:bCs/>
          <w:sz w:val="20"/>
          <w:szCs w:val="20"/>
        </w:rPr>
      </w:pPr>
    </w:p>
    <w:p w14:paraId="72816637" w14:textId="559DACD3"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TÍTULO PRIMERO</w:t>
      </w:r>
    </w:p>
    <w:p w14:paraId="693B3853" w14:textId="77777777"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DISPOSICIONES GENERALES</w:t>
      </w:r>
    </w:p>
    <w:p w14:paraId="04ACFE20" w14:textId="77777777" w:rsidR="00D964C1" w:rsidRDefault="00D964C1" w:rsidP="00D964C1">
      <w:pPr>
        <w:spacing w:after="0" w:line="360" w:lineRule="auto"/>
        <w:jc w:val="center"/>
        <w:rPr>
          <w:rFonts w:ascii="Arial" w:hAnsi="Arial" w:cs="Arial"/>
          <w:b/>
          <w:bCs/>
          <w:sz w:val="20"/>
          <w:szCs w:val="20"/>
        </w:rPr>
      </w:pPr>
    </w:p>
    <w:p w14:paraId="1FECBB2B" w14:textId="0AE4C02C"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w:t>
      </w:r>
    </w:p>
    <w:p w14:paraId="57D5337E" w14:textId="7B9DD68E"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Del Objeto de la Ley</w:t>
      </w:r>
    </w:p>
    <w:p w14:paraId="713D09FB" w14:textId="77777777" w:rsidR="00D964C1" w:rsidRPr="000B0C7A" w:rsidRDefault="00D964C1" w:rsidP="00D964C1">
      <w:pPr>
        <w:spacing w:after="0" w:line="360" w:lineRule="auto"/>
        <w:jc w:val="center"/>
        <w:rPr>
          <w:rFonts w:ascii="Arial" w:hAnsi="Arial" w:cs="Arial"/>
          <w:b/>
          <w:bCs/>
          <w:sz w:val="20"/>
          <w:szCs w:val="20"/>
        </w:rPr>
      </w:pPr>
    </w:p>
    <w:p w14:paraId="29253E91" w14:textId="1D5CFDAA" w:rsidR="0087498B"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presente ley es de orden público y de observancia general, en el territorio del Municipio de </w:t>
      </w:r>
      <w:r w:rsidR="002D2ABD">
        <w:rPr>
          <w:rFonts w:ascii="Arial" w:hAnsi="Arial" w:cs="Arial"/>
          <w:sz w:val="20"/>
          <w:szCs w:val="20"/>
        </w:rPr>
        <w:t>Tzucacab</w:t>
      </w:r>
      <w:r w:rsidRPr="000B0C7A">
        <w:rPr>
          <w:rFonts w:ascii="Arial" w:hAnsi="Arial" w:cs="Arial"/>
          <w:sz w:val="20"/>
          <w:szCs w:val="20"/>
        </w:rPr>
        <w:t>, Yucatán, y tiene por objeto:</w:t>
      </w:r>
    </w:p>
    <w:p w14:paraId="137C255F" w14:textId="77777777" w:rsidR="00D964C1" w:rsidRDefault="00D964C1" w:rsidP="00D964C1">
      <w:pPr>
        <w:pStyle w:val="Prrafodelista"/>
        <w:tabs>
          <w:tab w:val="left" w:pos="1134"/>
        </w:tabs>
        <w:spacing w:after="0" w:line="360" w:lineRule="auto"/>
        <w:ind w:left="0"/>
        <w:contextualSpacing w:val="0"/>
        <w:jc w:val="both"/>
        <w:rPr>
          <w:rFonts w:ascii="Arial" w:hAnsi="Arial" w:cs="Arial"/>
          <w:sz w:val="20"/>
          <w:szCs w:val="20"/>
        </w:rPr>
      </w:pPr>
    </w:p>
    <w:p w14:paraId="14DE19B2" w14:textId="453D3491" w:rsidR="00685794" w:rsidRPr="000B0C7A" w:rsidRDefault="00685794" w:rsidP="00D964C1">
      <w:pPr>
        <w:pStyle w:val="Prrafodelista"/>
        <w:numPr>
          <w:ilvl w:val="0"/>
          <w:numId w:val="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Establecer los conceptos por los que la Hacienda Pública del Municipio de </w:t>
      </w:r>
      <w:r w:rsidR="002D2ABD">
        <w:rPr>
          <w:rFonts w:ascii="Arial" w:hAnsi="Arial" w:cs="Arial"/>
          <w:sz w:val="20"/>
          <w:szCs w:val="20"/>
        </w:rPr>
        <w:t>Tzucacab</w:t>
      </w:r>
      <w:r w:rsidRPr="000B0C7A">
        <w:rPr>
          <w:rFonts w:ascii="Arial" w:hAnsi="Arial" w:cs="Arial"/>
          <w:sz w:val="20"/>
          <w:szCs w:val="20"/>
        </w:rPr>
        <w:t>, podrá percibir ingresos;</w:t>
      </w:r>
    </w:p>
    <w:p w14:paraId="278C6D0D" w14:textId="77777777" w:rsidR="00685794" w:rsidRPr="000B0C7A" w:rsidRDefault="00685794" w:rsidP="00D964C1">
      <w:pPr>
        <w:pStyle w:val="Prrafodelista"/>
        <w:numPr>
          <w:ilvl w:val="0"/>
          <w:numId w:val="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Definir el objeto, sujeto, base y época de pago de las contribuciones,</w:t>
      </w:r>
    </w:p>
    <w:p w14:paraId="514045B7" w14:textId="1A8781D1" w:rsidR="00685794" w:rsidRDefault="00685794" w:rsidP="00D964C1">
      <w:pPr>
        <w:pStyle w:val="Prrafodelista"/>
        <w:numPr>
          <w:ilvl w:val="0"/>
          <w:numId w:val="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Señalar las obligaciones y derechos que en materia fiscal tendrán las autoridades y los sujetos a que la misma se refiere.</w:t>
      </w:r>
    </w:p>
    <w:p w14:paraId="5B8BEEB0" w14:textId="77777777" w:rsidR="00D964C1" w:rsidRPr="000B0C7A" w:rsidRDefault="00D964C1" w:rsidP="00D964C1">
      <w:pPr>
        <w:pStyle w:val="Prrafodelista"/>
        <w:spacing w:after="0" w:line="360" w:lineRule="auto"/>
        <w:ind w:left="426"/>
        <w:contextualSpacing w:val="0"/>
        <w:jc w:val="both"/>
        <w:rPr>
          <w:rFonts w:ascii="Arial" w:hAnsi="Arial" w:cs="Arial"/>
          <w:sz w:val="20"/>
          <w:szCs w:val="20"/>
        </w:rPr>
      </w:pPr>
    </w:p>
    <w:p w14:paraId="29BF6DF3" w14:textId="7081D87A"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 xml:space="preserve">De conformidad con lo establecido por el Código Fiscal y la Ley de Coordinación Fiscal, ambas del Estado de Yucatán, para cubrir el gasto público y demás obligaciones a su cargo, la Hacienda </w:t>
      </w:r>
      <w:r w:rsidR="00326DDC" w:rsidRPr="000B0C7A">
        <w:rPr>
          <w:rFonts w:ascii="Arial" w:hAnsi="Arial" w:cs="Arial"/>
          <w:sz w:val="20"/>
          <w:szCs w:val="20"/>
        </w:rPr>
        <w:t>P</w:t>
      </w:r>
      <w:r w:rsidRPr="000B0C7A">
        <w:rPr>
          <w:rFonts w:ascii="Arial" w:hAnsi="Arial" w:cs="Arial"/>
          <w:sz w:val="20"/>
          <w:szCs w:val="20"/>
        </w:rPr>
        <w:t xml:space="preserve">ública del Municipio de </w:t>
      </w:r>
      <w:r w:rsidR="002D2ABD">
        <w:rPr>
          <w:rFonts w:ascii="Arial" w:hAnsi="Arial" w:cs="Arial"/>
          <w:sz w:val="20"/>
          <w:szCs w:val="20"/>
        </w:rPr>
        <w:t>Tzucacab</w:t>
      </w:r>
      <w:r w:rsidRPr="000B0C7A">
        <w:rPr>
          <w:rFonts w:ascii="Arial" w:hAnsi="Arial" w:cs="Arial"/>
          <w:sz w:val="20"/>
          <w:szCs w:val="20"/>
        </w:rPr>
        <w:t>, Yucatán</w:t>
      </w:r>
      <w:r w:rsidR="00326DDC" w:rsidRPr="000B0C7A">
        <w:rPr>
          <w:rFonts w:ascii="Arial" w:hAnsi="Arial" w:cs="Arial"/>
          <w:sz w:val="20"/>
          <w:szCs w:val="20"/>
        </w:rPr>
        <w:t>,</w:t>
      </w:r>
      <w:r w:rsidRPr="000B0C7A">
        <w:rPr>
          <w:rFonts w:ascii="Arial" w:hAnsi="Arial" w:cs="Arial"/>
          <w:sz w:val="20"/>
          <w:szCs w:val="20"/>
        </w:rPr>
        <w:t xml:space="preserve"> podrá percibir ingresos por los siguientes conceptos:</w:t>
      </w:r>
    </w:p>
    <w:p w14:paraId="2FE9CF68"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Impuestos;</w:t>
      </w:r>
    </w:p>
    <w:p w14:paraId="37C6913D"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Derechos;</w:t>
      </w:r>
    </w:p>
    <w:p w14:paraId="57BE9D70"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Contribuciones de Mejoras;</w:t>
      </w:r>
    </w:p>
    <w:p w14:paraId="46AAA814"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Productos;</w:t>
      </w:r>
    </w:p>
    <w:p w14:paraId="1BFEF1AB"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Aprovechamientos;</w:t>
      </w:r>
    </w:p>
    <w:p w14:paraId="1E89DDE7"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Participaciones;</w:t>
      </w:r>
    </w:p>
    <w:p w14:paraId="2A12A3E9"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Aportaciones, y</w:t>
      </w:r>
    </w:p>
    <w:p w14:paraId="2826F5F1"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Ingresos Extraordinarios:</w:t>
      </w:r>
    </w:p>
    <w:p w14:paraId="7D2CE4B1" w14:textId="77777777" w:rsidR="00C7284E" w:rsidRDefault="00C7284E" w:rsidP="00D964C1">
      <w:pPr>
        <w:spacing w:after="0" w:line="360" w:lineRule="auto"/>
        <w:jc w:val="center"/>
        <w:rPr>
          <w:rFonts w:ascii="Arial" w:hAnsi="Arial" w:cs="Arial"/>
          <w:b/>
          <w:bCs/>
          <w:sz w:val="20"/>
          <w:szCs w:val="20"/>
        </w:rPr>
      </w:pPr>
    </w:p>
    <w:p w14:paraId="79B5DF49" w14:textId="761ACCBA"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w:t>
      </w:r>
    </w:p>
    <w:p w14:paraId="5143F153" w14:textId="4BE4EEE5"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 los Ordenamientos Fiscales</w:t>
      </w:r>
    </w:p>
    <w:p w14:paraId="28AD9485" w14:textId="77777777" w:rsidR="00D964C1" w:rsidRPr="000B0C7A" w:rsidRDefault="00D964C1" w:rsidP="00D964C1">
      <w:pPr>
        <w:spacing w:after="0" w:line="360" w:lineRule="auto"/>
        <w:jc w:val="center"/>
        <w:rPr>
          <w:rFonts w:ascii="Arial" w:hAnsi="Arial" w:cs="Arial"/>
          <w:b/>
          <w:bCs/>
          <w:sz w:val="20"/>
          <w:szCs w:val="20"/>
        </w:rPr>
      </w:pPr>
    </w:p>
    <w:p w14:paraId="368DD618"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Son ordenamientos fiscales:</w:t>
      </w:r>
    </w:p>
    <w:p w14:paraId="7A5B217E" w14:textId="77777777"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Código Fiscal del Estado de Yucatán;</w:t>
      </w:r>
    </w:p>
    <w:p w14:paraId="1520E99E" w14:textId="77777777"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La Ley de Coordinación Fiscal del Estado de Yucatán;</w:t>
      </w:r>
    </w:p>
    <w:p w14:paraId="2AAF1C34" w14:textId="72C41B6E"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Hacienda del Municipio de </w:t>
      </w:r>
      <w:r w:rsidR="002D2ABD">
        <w:rPr>
          <w:rFonts w:ascii="Arial" w:hAnsi="Arial" w:cs="Arial"/>
          <w:sz w:val="20"/>
          <w:szCs w:val="20"/>
        </w:rPr>
        <w:t>Tzucacab</w:t>
      </w:r>
      <w:r w:rsidRPr="000B0C7A">
        <w:rPr>
          <w:rFonts w:ascii="Arial" w:hAnsi="Arial" w:cs="Arial"/>
          <w:sz w:val="20"/>
          <w:szCs w:val="20"/>
        </w:rPr>
        <w:t>, Yucatán;</w:t>
      </w:r>
    </w:p>
    <w:p w14:paraId="1AD9CD83" w14:textId="5B369D51"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Ingresos del Municipio de </w:t>
      </w:r>
      <w:r w:rsidR="002D2ABD">
        <w:rPr>
          <w:rFonts w:ascii="Arial" w:hAnsi="Arial" w:cs="Arial"/>
          <w:sz w:val="20"/>
          <w:szCs w:val="20"/>
        </w:rPr>
        <w:t>Tzucacab</w:t>
      </w:r>
      <w:r w:rsidRPr="000B0C7A">
        <w:rPr>
          <w:rFonts w:ascii="Arial" w:hAnsi="Arial" w:cs="Arial"/>
          <w:sz w:val="20"/>
          <w:szCs w:val="20"/>
        </w:rPr>
        <w:t>, Yucatán, y</w:t>
      </w:r>
    </w:p>
    <w:p w14:paraId="30ADCD2B" w14:textId="6EB315CB" w:rsidR="00685794"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Reglamentos Municipales y las demás leyes, que contengan disposiciones de carácter fiscal y hacendaria.</w:t>
      </w:r>
    </w:p>
    <w:p w14:paraId="67580E5F" w14:textId="77777777" w:rsidR="00D964C1" w:rsidRPr="000B0C7A" w:rsidRDefault="00D964C1" w:rsidP="00D964C1">
      <w:pPr>
        <w:pStyle w:val="Prrafodelista"/>
        <w:spacing w:after="0" w:line="360" w:lineRule="auto"/>
        <w:ind w:left="851"/>
        <w:contextualSpacing w:val="0"/>
        <w:jc w:val="both"/>
        <w:rPr>
          <w:rFonts w:ascii="Arial" w:hAnsi="Arial" w:cs="Arial"/>
          <w:sz w:val="20"/>
          <w:szCs w:val="20"/>
        </w:rPr>
      </w:pPr>
    </w:p>
    <w:p w14:paraId="16A4B567" w14:textId="382C35A5" w:rsidR="00685794"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En la Ley de Ingresos del Municipio de </w:t>
      </w:r>
      <w:r w:rsidR="002D2ABD">
        <w:rPr>
          <w:rFonts w:ascii="Arial" w:hAnsi="Arial" w:cs="Arial"/>
          <w:sz w:val="20"/>
          <w:szCs w:val="20"/>
        </w:rPr>
        <w:t>Tzucacab</w:t>
      </w:r>
      <w:r w:rsidRPr="000B0C7A">
        <w:rPr>
          <w:rFonts w:ascii="Arial" w:hAnsi="Arial" w:cs="Arial"/>
          <w:sz w:val="20"/>
          <w:szCs w:val="20"/>
        </w:rPr>
        <w:t>, para cada ejercicio fiscal, se establecerán las tasas, cuotas y tarifas aplicables para el pago de las contribuciones establecidas en esta Ley; así como el cálculo de ingresos a percibir.</w:t>
      </w:r>
    </w:p>
    <w:p w14:paraId="1312BA55" w14:textId="77777777" w:rsidR="00D964C1" w:rsidRPr="000B0C7A" w:rsidRDefault="00D964C1" w:rsidP="00D964C1">
      <w:pPr>
        <w:pStyle w:val="Prrafodelista"/>
        <w:tabs>
          <w:tab w:val="left" w:pos="1134"/>
        </w:tabs>
        <w:spacing w:after="0" w:line="360" w:lineRule="auto"/>
        <w:ind w:left="0"/>
        <w:contextualSpacing w:val="0"/>
        <w:jc w:val="both"/>
        <w:rPr>
          <w:rFonts w:ascii="Arial" w:hAnsi="Arial" w:cs="Arial"/>
          <w:sz w:val="20"/>
          <w:szCs w:val="20"/>
        </w:rPr>
      </w:pPr>
    </w:p>
    <w:p w14:paraId="47CFEE89"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A falta de norma fiscal municipal expresa, será de aplicación supletoria el Código Fiscal de la Federación, el Código Fiscal del Estado de Yucatán y la Ley de Hacienda Municipal del Estado de Yucatán.</w:t>
      </w:r>
    </w:p>
    <w:p w14:paraId="0EFEC781" w14:textId="2907D7AA" w:rsidR="00685794" w:rsidRPr="000B0C7A" w:rsidRDefault="00C7284E" w:rsidP="00D964C1">
      <w:pPr>
        <w:spacing w:after="0" w:line="360" w:lineRule="auto"/>
        <w:jc w:val="center"/>
        <w:rPr>
          <w:rFonts w:ascii="Arial" w:hAnsi="Arial" w:cs="Arial"/>
          <w:b/>
          <w:bCs/>
          <w:sz w:val="20"/>
          <w:szCs w:val="20"/>
        </w:rPr>
      </w:pPr>
      <w:r>
        <w:rPr>
          <w:rFonts w:ascii="Arial" w:hAnsi="Arial" w:cs="Arial"/>
          <w:b/>
          <w:bCs/>
          <w:sz w:val="20"/>
          <w:szCs w:val="20"/>
        </w:rPr>
        <w:br w:type="column"/>
      </w:r>
      <w:r w:rsidR="00685794" w:rsidRPr="000B0C7A">
        <w:rPr>
          <w:rFonts w:ascii="Arial" w:hAnsi="Arial" w:cs="Arial"/>
          <w:b/>
          <w:bCs/>
          <w:sz w:val="20"/>
          <w:szCs w:val="20"/>
        </w:rPr>
        <w:lastRenderedPageBreak/>
        <w:t>Capítulo III</w:t>
      </w:r>
    </w:p>
    <w:p w14:paraId="5F384926" w14:textId="50831BFB"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 las Autoridades Fiscales</w:t>
      </w:r>
    </w:p>
    <w:p w14:paraId="50D54280" w14:textId="77777777" w:rsidR="00D964C1" w:rsidRPr="000B0C7A" w:rsidRDefault="00D964C1" w:rsidP="00D964C1">
      <w:pPr>
        <w:spacing w:after="0" w:line="360" w:lineRule="auto"/>
        <w:jc w:val="center"/>
        <w:rPr>
          <w:rFonts w:ascii="Arial" w:hAnsi="Arial" w:cs="Arial"/>
          <w:b/>
          <w:bCs/>
          <w:sz w:val="20"/>
          <w:szCs w:val="20"/>
        </w:rPr>
      </w:pPr>
    </w:p>
    <w:p w14:paraId="0D5B13DE"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Para los efectos de la presente ley, son autoridades fiscales:</w:t>
      </w:r>
    </w:p>
    <w:p w14:paraId="7A15F60D"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Cabildo del Ayuntamiento;</w:t>
      </w:r>
    </w:p>
    <w:p w14:paraId="378D38B9"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Presidente Municipal;</w:t>
      </w:r>
    </w:p>
    <w:p w14:paraId="3FC5EF8B"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Síndico;</w:t>
      </w:r>
    </w:p>
    <w:p w14:paraId="27837546"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Tesorero Municipal;</w:t>
      </w:r>
    </w:p>
    <w:p w14:paraId="7936C6BB"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recaudadora, y</w:t>
      </w:r>
    </w:p>
    <w:p w14:paraId="4572FF00"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encargada de aplicar el procedimiento administrativo de ejecución.</w:t>
      </w:r>
    </w:p>
    <w:p w14:paraId="5F8784B9" w14:textId="77777777" w:rsidR="00D964C1" w:rsidRDefault="00D964C1" w:rsidP="00D964C1">
      <w:pPr>
        <w:spacing w:after="0" w:line="360" w:lineRule="auto"/>
        <w:jc w:val="center"/>
        <w:rPr>
          <w:rFonts w:ascii="Arial" w:hAnsi="Arial" w:cs="Arial"/>
          <w:b/>
          <w:bCs/>
          <w:sz w:val="20"/>
          <w:szCs w:val="20"/>
        </w:rPr>
      </w:pPr>
    </w:p>
    <w:p w14:paraId="67AD81A2" w14:textId="20650BEF"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IV</w:t>
      </w:r>
    </w:p>
    <w:p w14:paraId="06530D81" w14:textId="6CFB902F"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 los Contribuyentes y sus Obligaciones</w:t>
      </w:r>
    </w:p>
    <w:p w14:paraId="09D75942" w14:textId="77777777" w:rsidR="00D964C1" w:rsidRPr="000B0C7A" w:rsidRDefault="00D964C1" w:rsidP="00D964C1">
      <w:pPr>
        <w:spacing w:after="0" w:line="360" w:lineRule="auto"/>
        <w:jc w:val="center"/>
        <w:rPr>
          <w:rFonts w:ascii="Arial" w:hAnsi="Arial" w:cs="Arial"/>
          <w:b/>
          <w:bCs/>
          <w:sz w:val="20"/>
          <w:szCs w:val="20"/>
        </w:rPr>
      </w:pPr>
    </w:p>
    <w:p w14:paraId="3B39C5AF" w14:textId="47FA7AFF"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Las personas físicas o morales, mexicanas o extranjeras, domiciliadas</w:t>
      </w:r>
      <w:r w:rsidR="005954CB" w:rsidRPr="000B0C7A">
        <w:rPr>
          <w:rFonts w:ascii="Arial" w:hAnsi="Arial" w:cs="Arial"/>
          <w:sz w:val="20"/>
          <w:szCs w:val="20"/>
        </w:rPr>
        <w:t xml:space="preserve"> </w:t>
      </w:r>
      <w:r w:rsidRPr="000B0C7A">
        <w:rPr>
          <w:rFonts w:ascii="Arial" w:hAnsi="Arial" w:cs="Arial"/>
          <w:sz w:val="20"/>
          <w:szCs w:val="20"/>
        </w:rPr>
        <w:t xml:space="preserve">dentro del Municipio de </w:t>
      </w:r>
      <w:r w:rsidR="002D2ABD">
        <w:rPr>
          <w:rFonts w:ascii="Arial" w:hAnsi="Arial" w:cs="Arial"/>
          <w:sz w:val="20"/>
          <w:szCs w:val="20"/>
        </w:rPr>
        <w:t>Tzucacab</w:t>
      </w:r>
      <w:r w:rsidRPr="000B0C7A">
        <w:rPr>
          <w:rFonts w:ascii="Arial" w:hAnsi="Arial" w:cs="Arial"/>
          <w:sz w:val="20"/>
          <w:szCs w:val="20"/>
        </w:rPr>
        <w:t>, Yucatán, o fuera de él, que tuvieren bienes o</w:t>
      </w:r>
      <w:r w:rsidR="005954CB" w:rsidRPr="000B0C7A">
        <w:rPr>
          <w:rFonts w:ascii="Arial" w:hAnsi="Arial" w:cs="Arial"/>
          <w:sz w:val="20"/>
          <w:szCs w:val="20"/>
        </w:rPr>
        <w:t xml:space="preserve"> </w:t>
      </w:r>
      <w:r w:rsidRPr="000B0C7A">
        <w:rPr>
          <w:rFonts w:ascii="Arial" w:hAnsi="Arial" w:cs="Arial"/>
          <w:sz w:val="20"/>
          <w:szCs w:val="20"/>
        </w:rPr>
        <w:t xml:space="preserve">celebren actos dentro del territorio </w:t>
      </w:r>
      <w:r w:rsidR="00D36964" w:rsidRPr="000B0C7A">
        <w:rPr>
          <w:rFonts w:ascii="Arial" w:hAnsi="Arial" w:cs="Arial"/>
          <w:sz w:val="20"/>
          <w:szCs w:val="20"/>
        </w:rPr>
        <w:t>de este</w:t>
      </w:r>
      <w:r w:rsidRPr="000B0C7A">
        <w:rPr>
          <w:rFonts w:ascii="Arial" w:hAnsi="Arial" w:cs="Arial"/>
          <w:sz w:val="20"/>
          <w:szCs w:val="20"/>
        </w:rPr>
        <w:t>, están obligadas a contribuir para los</w:t>
      </w:r>
      <w:r w:rsidR="005954CB" w:rsidRPr="000B0C7A">
        <w:rPr>
          <w:rFonts w:ascii="Arial" w:hAnsi="Arial" w:cs="Arial"/>
          <w:sz w:val="20"/>
          <w:szCs w:val="20"/>
        </w:rPr>
        <w:t xml:space="preserve"> </w:t>
      </w:r>
      <w:r w:rsidRPr="000B0C7A">
        <w:rPr>
          <w:rFonts w:ascii="Arial" w:hAnsi="Arial" w:cs="Arial"/>
          <w:sz w:val="20"/>
          <w:szCs w:val="20"/>
        </w:rPr>
        <w:t>gastos públicos del Municipio y a cumplir con las disposiciones administrativas y</w:t>
      </w:r>
      <w:r w:rsidR="005954CB" w:rsidRPr="000B0C7A">
        <w:rPr>
          <w:rFonts w:ascii="Arial" w:hAnsi="Arial" w:cs="Arial"/>
          <w:sz w:val="20"/>
          <w:szCs w:val="20"/>
        </w:rPr>
        <w:t xml:space="preserve"> </w:t>
      </w:r>
      <w:r w:rsidRPr="000B0C7A">
        <w:rPr>
          <w:rFonts w:ascii="Arial" w:hAnsi="Arial" w:cs="Arial"/>
          <w:sz w:val="20"/>
          <w:szCs w:val="20"/>
        </w:rPr>
        <w:t>fiscales que se señalen en la presente ley, en la Ley de Ingresos del Municipio de</w:t>
      </w:r>
      <w:r w:rsidR="005954CB" w:rsidRPr="000B0C7A">
        <w:rPr>
          <w:rFonts w:ascii="Arial" w:hAnsi="Arial" w:cs="Arial"/>
          <w:sz w:val="20"/>
          <w:szCs w:val="20"/>
        </w:rPr>
        <w:t xml:space="preserve"> </w:t>
      </w:r>
      <w:r w:rsidR="002D2ABD">
        <w:rPr>
          <w:rFonts w:ascii="Arial" w:hAnsi="Arial" w:cs="Arial"/>
          <w:sz w:val="20"/>
          <w:szCs w:val="20"/>
        </w:rPr>
        <w:t>Tzucacab</w:t>
      </w:r>
      <w:r w:rsidRPr="000B0C7A">
        <w:rPr>
          <w:rFonts w:ascii="Arial" w:hAnsi="Arial" w:cs="Arial"/>
          <w:sz w:val="20"/>
          <w:szCs w:val="20"/>
        </w:rPr>
        <w:t>, en el Código Fiscal del Estado de Yucatán, y en los Reglamentos</w:t>
      </w:r>
      <w:r w:rsidR="005954CB" w:rsidRPr="000B0C7A">
        <w:rPr>
          <w:rFonts w:ascii="Arial" w:hAnsi="Arial" w:cs="Arial"/>
          <w:sz w:val="20"/>
          <w:szCs w:val="20"/>
        </w:rPr>
        <w:t xml:space="preserve"> </w:t>
      </w:r>
      <w:r w:rsidRPr="000B0C7A">
        <w:rPr>
          <w:rFonts w:ascii="Arial" w:hAnsi="Arial" w:cs="Arial"/>
          <w:sz w:val="20"/>
          <w:szCs w:val="20"/>
        </w:rPr>
        <w:t>Municipales.</w:t>
      </w:r>
    </w:p>
    <w:p w14:paraId="3261B0C7" w14:textId="2587E7F5" w:rsidR="00685794"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Para los efectos de esta ley, se entenderá por territorio municipal, el</w:t>
      </w:r>
      <w:r w:rsidR="005954CB" w:rsidRPr="000B0C7A">
        <w:rPr>
          <w:rFonts w:ascii="Arial" w:hAnsi="Arial" w:cs="Arial"/>
          <w:sz w:val="20"/>
          <w:szCs w:val="20"/>
        </w:rPr>
        <w:t xml:space="preserve"> </w:t>
      </w:r>
      <w:r w:rsidRPr="000B0C7A">
        <w:rPr>
          <w:rFonts w:ascii="Arial" w:hAnsi="Arial" w:cs="Arial"/>
          <w:sz w:val="20"/>
          <w:szCs w:val="20"/>
        </w:rPr>
        <w:t>área geográfica que, para cada uno de los Municipios del Estado señala la Ley de</w:t>
      </w:r>
      <w:r w:rsidR="005954CB" w:rsidRPr="000B0C7A">
        <w:rPr>
          <w:rFonts w:ascii="Arial" w:hAnsi="Arial" w:cs="Arial"/>
          <w:sz w:val="20"/>
          <w:szCs w:val="20"/>
        </w:rPr>
        <w:t xml:space="preserve"> </w:t>
      </w:r>
      <w:r w:rsidRPr="000B0C7A">
        <w:rPr>
          <w:rFonts w:ascii="Arial" w:hAnsi="Arial" w:cs="Arial"/>
          <w:sz w:val="20"/>
          <w:szCs w:val="20"/>
        </w:rPr>
        <w:t>Gobierno de los Municipios del Estado de Yucatán; o bien el área geográfica que</w:t>
      </w:r>
      <w:r w:rsidR="005954CB" w:rsidRPr="000B0C7A">
        <w:rPr>
          <w:rFonts w:ascii="Arial" w:hAnsi="Arial" w:cs="Arial"/>
          <w:sz w:val="20"/>
          <w:szCs w:val="20"/>
        </w:rPr>
        <w:t xml:space="preserve"> </w:t>
      </w:r>
      <w:r w:rsidRPr="000B0C7A">
        <w:rPr>
          <w:rFonts w:ascii="Arial" w:hAnsi="Arial" w:cs="Arial"/>
          <w:sz w:val="20"/>
          <w:szCs w:val="20"/>
        </w:rPr>
        <w:t>delimite el Congreso del Estado.</w:t>
      </w:r>
    </w:p>
    <w:p w14:paraId="69DA7792" w14:textId="77777777" w:rsidR="00D964C1" w:rsidRPr="000B0C7A" w:rsidRDefault="00D964C1" w:rsidP="00D964C1">
      <w:pPr>
        <w:pStyle w:val="Prrafodelista"/>
        <w:tabs>
          <w:tab w:val="left" w:pos="1134"/>
        </w:tabs>
        <w:spacing w:after="0" w:line="360" w:lineRule="auto"/>
        <w:ind w:left="0"/>
        <w:contextualSpacing w:val="0"/>
        <w:jc w:val="both"/>
        <w:rPr>
          <w:rFonts w:ascii="Arial" w:hAnsi="Arial" w:cs="Arial"/>
          <w:sz w:val="20"/>
          <w:szCs w:val="20"/>
        </w:rPr>
      </w:pPr>
    </w:p>
    <w:p w14:paraId="68C792D7"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Las personas a que se refiere el artículo 7 de esta ley, además de las</w:t>
      </w:r>
      <w:r w:rsidR="005954CB" w:rsidRPr="000B0C7A">
        <w:rPr>
          <w:rFonts w:ascii="Arial" w:hAnsi="Arial" w:cs="Arial"/>
          <w:sz w:val="20"/>
          <w:szCs w:val="20"/>
        </w:rPr>
        <w:t xml:space="preserve"> </w:t>
      </w:r>
      <w:r w:rsidRPr="000B0C7A">
        <w:rPr>
          <w:rFonts w:ascii="Arial" w:hAnsi="Arial" w:cs="Arial"/>
          <w:sz w:val="20"/>
          <w:szCs w:val="20"/>
        </w:rPr>
        <w:t>obligaciones contenidas en este ordenamiento, deberán cumplir con lo siguiente:</w:t>
      </w:r>
    </w:p>
    <w:p w14:paraId="4B59260F" w14:textId="77777777" w:rsidR="00685794" w:rsidRPr="000B0C7A" w:rsidRDefault="00685794"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Empadronarse en la Dirección de Finanzas y Tesorería Municipal, a más</w:t>
      </w:r>
      <w:r w:rsidR="005954CB" w:rsidRPr="000B0C7A">
        <w:rPr>
          <w:rFonts w:ascii="Arial" w:hAnsi="Arial" w:cs="Arial"/>
          <w:sz w:val="20"/>
          <w:szCs w:val="20"/>
        </w:rPr>
        <w:t xml:space="preserve"> </w:t>
      </w:r>
      <w:r w:rsidRPr="000B0C7A">
        <w:rPr>
          <w:rFonts w:ascii="Arial" w:hAnsi="Arial" w:cs="Arial"/>
          <w:sz w:val="20"/>
          <w:szCs w:val="20"/>
        </w:rPr>
        <w:t>tardar treinta días naturales después de la apertura del comercio, negocio o</w:t>
      </w:r>
      <w:r w:rsidR="005954CB" w:rsidRPr="000B0C7A">
        <w:rPr>
          <w:rFonts w:ascii="Arial" w:hAnsi="Arial" w:cs="Arial"/>
          <w:sz w:val="20"/>
          <w:szCs w:val="20"/>
        </w:rPr>
        <w:t xml:space="preserve"> </w:t>
      </w:r>
      <w:r w:rsidRPr="000B0C7A">
        <w:rPr>
          <w:rFonts w:ascii="Arial" w:hAnsi="Arial" w:cs="Arial"/>
          <w:sz w:val="20"/>
          <w:szCs w:val="20"/>
        </w:rPr>
        <w:t>establecimiento, o de la iniciación de actividades, si realizan actividades</w:t>
      </w:r>
      <w:r w:rsidR="005954CB" w:rsidRPr="000B0C7A">
        <w:rPr>
          <w:rFonts w:ascii="Arial" w:hAnsi="Arial" w:cs="Arial"/>
          <w:sz w:val="20"/>
          <w:szCs w:val="20"/>
        </w:rPr>
        <w:t xml:space="preserve"> </w:t>
      </w:r>
      <w:r w:rsidRPr="000B0C7A">
        <w:rPr>
          <w:rFonts w:ascii="Arial" w:hAnsi="Arial" w:cs="Arial"/>
          <w:sz w:val="20"/>
          <w:szCs w:val="20"/>
        </w:rPr>
        <w:t>permanentes con el objeto de obtener la licencia Municipal de funcionamiento;</w:t>
      </w:r>
    </w:p>
    <w:p w14:paraId="3615F321" w14:textId="77777777" w:rsidR="00685794" w:rsidRPr="000B0C7A" w:rsidRDefault="00685794"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Recabar de la Dirección de Desarrollo Urbano</w:t>
      </w:r>
      <w:r w:rsidR="00326DDC" w:rsidRPr="000B0C7A">
        <w:rPr>
          <w:rFonts w:ascii="Arial" w:hAnsi="Arial" w:cs="Arial"/>
          <w:sz w:val="20"/>
          <w:szCs w:val="20"/>
        </w:rPr>
        <w:t xml:space="preserve">, </w:t>
      </w:r>
      <w:r w:rsidRPr="000B0C7A">
        <w:rPr>
          <w:rFonts w:ascii="Arial" w:hAnsi="Arial" w:cs="Arial"/>
          <w:sz w:val="20"/>
          <w:szCs w:val="20"/>
        </w:rPr>
        <w:t>la carta de uso de suelo</w:t>
      </w:r>
      <w:r w:rsidR="005954CB" w:rsidRPr="000B0C7A">
        <w:rPr>
          <w:rFonts w:ascii="Arial" w:hAnsi="Arial" w:cs="Arial"/>
          <w:sz w:val="20"/>
          <w:szCs w:val="20"/>
        </w:rPr>
        <w:t xml:space="preserve"> </w:t>
      </w:r>
      <w:r w:rsidRPr="000B0C7A">
        <w:rPr>
          <w:rFonts w:ascii="Arial" w:hAnsi="Arial" w:cs="Arial"/>
          <w:sz w:val="20"/>
          <w:szCs w:val="20"/>
        </w:rPr>
        <w:t>en donde se determine que el giro del comercio, negocio o establecimiento que se</w:t>
      </w:r>
      <w:r w:rsidR="005954CB" w:rsidRPr="000B0C7A">
        <w:rPr>
          <w:rFonts w:ascii="Arial" w:hAnsi="Arial" w:cs="Arial"/>
          <w:sz w:val="20"/>
          <w:szCs w:val="20"/>
        </w:rPr>
        <w:t xml:space="preserve"> </w:t>
      </w:r>
      <w:r w:rsidRPr="000B0C7A">
        <w:rPr>
          <w:rFonts w:ascii="Arial" w:hAnsi="Arial" w:cs="Arial"/>
          <w:sz w:val="20"/>
          <w:szCs w:val="20"/>
        </w:rPr>
        <w:t>pretende instalar, es compatible con la zona</w:t>
      </w:r>
      <w:r w:rsidR="00326DDC" w:rsidRPr="000B0C7A">
        <w:rPr>
          <w:rFonts w:ascii="Arial" w:hAnsi="Arial" w:cs="Arial"/>
          <w:sz w:val="20"/>
          <w:szCs w:val="20"/>
        </w:rPr>
        <w:t xml:space="preserve">, </w:t>
      </w:r>
      <w:r w:rsidRPr="000B0C7A">
        <w:rPr>
          <w:rFonts w:ascii="Arial" w:hAnsi="Arial" w:cs="Arial"/>
          <w:sz w:val="20"/>
          <w:szCs w:val="20"/>
        </w:rPr>
        <w:t xml:space="preserve">de conformidad con el </w:t>
      </w:r>
      <w:r w:rsidR="00326DDC" w:rsidRPr="000B0C7A">
        <w:rPr>
          <w:rFonts w:ascii="Arial" w:hAnsi="Arial" w:cs="Arial"/>
          <w:sz w:val="20"/>
          <w:szCs w:val="20"/>
        </w:rPr>
        <w:t>Programa de</w:t>
      </w:r>
      <w:r w:rsidRPr="000B0C7A">
        <w:rPr>
          <w:rFonts w:ascii="Arial" w:hAnsi="Arial" w:cs="Arial"/>
          <w:sz w:val="20"/>
          <w:szCs w:val="20"/>
        </w:rPr>
        <w:t xml:space="preserve"> Desarrollo Urbano del Municipio</w:t>
      </w:r>
      <w:r w:rsidR="00326DDC" w:rsidRPr="000B0C7A">
        <w:rPr>
          <w:rFonts w:ascii="Arial" w:hAnsi="Arial" w:cs="Arial"/>
          <w:sz w:val="20"/>
          <w:szCs w:val="20"/>
        </w:rPr>
        <w:t xml:space="preserve"> o su equivalente</w:t>
      </w:r>
      <w:r w:rsidRPr="000B0C7A">
        <w:rPr>
          <w:rFonts w:ascii="Arial" w:hAnsi="Arial" w:cs="Arial"/>
          <w:sz w:val="20"/>
          <w:szCs w:val="20"/>
        </w:rPr>
        <w:t xml:space="preserve"> y que </w:t>
      </w:r>
      <w:r w:rsidR="005954CB" w:rsidRPr="000B0C7A">
        <w:rPr>
          <w:rFonts w:ascii="Arial" w:hAnsi="Arial" w:cs="Arial"/>
          <w:sz w:val="20"/>
          <w:szCs w:val="20"/>
        </w:rPr>
        <w:t>cumple,</w:t>
      </w:r>
      <w:r w:rsidRPr="000B0C7A">
        <w:rPr>
          <w:rFonts w:ascii="Arial" w:hAnsi="Arial" w:cs="Arial"/>
          <w:sz w:val="20"/>
          <w:szCs w:val="20"/>
        </w:rPr>
        <w:t xml:space="preserve"> además, con lo dispuesto en el</w:t>
      </w:r>
      <w:r w:rsidR="005954CB" w:rsidRPr="000B0C7A">
        <w:rPr>
          <w:rFonts w:ascii="Arial" w:hAnsi="Arial" w:cs="Arial"/>
          <w:sz w:val="20"/>
          <w:szCs w:val="20"/>
        </w:rPr>
        <w:t xml:space="preserve"> </w:t>
      </w:r>
      <w:r w:rsidRPr="000B0C7A">
        <w:rPr>
          <w:rFonts w:ascii="Arial" w:hAnsi="Arial" w:cs="Arial"/>
          <w:sz w:val="20"/>
          <w:szCs w:val="20"/>
        </w:rPr>
        <w:t>Reglamento de Construcciones del propio Municipio;</w:t>
      </w:r>
    </w:p>
    <w:p w14:paraId="031CFF20" w14:textId="77777777" w:rsidR="00685794" w:rsidRPr="000B0C7A" w:rsidRDefault="00685794"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lastRenderedPageBreak/>
        <w:t>Dar aviso por escrito, en un plazo de quince días, de cualquier</w:t>
      </w:r>
      <w:r w:rsidR="005954CB" w:rsidRPr="000B0C7A">
        <w:rPr>
          <w:rFonts w:ascii="Arial" w:hAnsi="Arial" w:cs="Arial"/>
          <w:sz w:val="20"/>
          <w:szCs w:val="20"/>
        </w:rPr>
        <w:t xml:space="preserve"> </w:t>
      </w:r>
      <w:r w:rsidRPr="000B0C7A">
        <w:rPr>
          <w:rFonts w:ascii="Arial" w:hAnsi="Arial" w:cs="Arial"/>
          <w:sz w:val="20"/>
          <w:szCs w:val="20"/>
        </w:rPr>
        <w:t>modificación, aumento de giro, traspaso, cambio de domicilio, cambio de</w:t>
      </w:r>
      <w:r w:rsidR="005954CB" w:rsidRPr="000B0C7A">
        <w:rPr>
          <w:rFonts w:ascii="Arial" w:hAnsi="Arial" w:cs="Arial"/>
          <w:sz w:val="20"/>
          <w:szCs w:val="20"/>
        </w:rPr>
        <w:t xml:space="preserve"> </w:t>
      </w:r>
      <w:r w:rsidRPr="000B0C7A">
        <w:rPr>
          <w:rFonts w:ascii="Arial" w:hAnsi="Arial" w:cs="Arial"/>
          <w:sz w:val="20"/>
          <w:szCs w:val="20"/>
        </w:rPr>
        <w:t>denominación, suspensión de actividades, clausura y baja;</w:t>
      </w:r>
    </w:p>
    <w:p w14:paraId="0A7422B4"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4641016"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Utilizar las formas o formularios elaborados por la Tesorería Municipal, para comparecer, solicitar o liquidar créditos fiscales y/o administrativos;</w:t>
      </w:r>
    </w:p>
    <w:p w14:paraId="2DC9EB69"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3658D40E"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Exhibir los documentos públicos y privados que requiera la Tesorería Municipal, previo mandamiento por escrito que funde y motive esta medida;</w:t>
      </w:r>
    </w:p>
    <w:p w14:paraId="08CBE210"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Proporcionar con veracidad los datos que requiera la Tesorería Municipal, y</w:t>
      </w:r>
    </w:p>
    <w:p w14:paraId="10AC27D4" w14:textId="2FE172CD" w:rsidR="005954CB"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Realizar los pagos y cumplir con las obligaciones fiscales, en la forma y términos que señala la presente Ley.</w:t>
      </w:r>
    </w:p>
    <w:p w14:paraId="76FDE947" w14:textId="77777777" w:rsidR="00D964C1" w:rsidRPr="000B0C7A" w:rsidRDefault="00D964C1" w:rsidP="00D964C1">
      <w:pPr>
        <w:pStyle w:val="Prrafodelista"/>
        <w:spacing w:after="0" w:line="360" w:lineRule="auto"/>
        <w:ind w:left="426"/>
        <w:contextualSpacing w:val="0"/>
        <w:jc w:val="both"/>
        <w:rPr>
          <w:rFonts w:ascii="Arial" w:hAnsi="Arial" w:cs="Arial"/>
          <w:sz w:val="20"/>
          <w:szCs w:val="20"/>
        </w:rPr>
      </w:pPr>
    </w:p>
    <w:p w14:paraId="3780A358" w14:textId="77777777" w:rsidR="005954CB" w:rsidRPr="000B0C7A" w:rsidRDefault="005954CB"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5BE047F5" w14:textId="77777777" w:rsidR="00B25E9A" w:rsidRDefault="00B25E9A" w:rsidP="00D964C1">
      <w:pPr>
        <w:spacing w:after="0" w:line="360" w:lineRule="auto"/>
        <w:jc w:val="center"/>
        <w:rPr>
          <w:rFonts w:ascii="Arial" w:hAnsi="Arial" w:cs="Arial"/>
          <w:b/>
          <w:bCs/>
          <w:sz w:val="20"/>
          <w:szCs w:val="20"/>
        </w:rPr>
      </w:pPr>
    </w:p>
    <w:p w14:paraId="5D072AB4" w14:textId="654D270F" w:rsidR="005954CB" w:rsidRPr="000B0C7A" w:rsidRDefault="005954CB" w:rsidP="00D964C1">
      <w:pPr>
        <w:spacing w:after="0" w:line="360" w:lineRule="auto"/>
        <w:jc w:val="center"/>
        <w:rPr>
          <w:rFonts w:ascii="Arial" w:hAnsi="Arial" w:cs="Arial"/>
          <w:b/>
          <w:bCs/>
          <w:sz w:val="20"/>
          <w:szCs w:val="20"/>
        </w:rPr>
      </w:pPr>
      <w:r w:rsidRPr="000B0C7A">
        <w:rPr>
          <w:rFonts w:ascii="Arial" w:hAnsi="Arial" w:cs="Arial"/>
          <w:b/>
          <w:bCs/>
          <w:sz w:val="20"/>
          <w:szCs w:val="20"/>
        </w:rPr>
        <w:t>Capítulo V</w:t>
      </w:r>
    </w:p>
    <w:p w14:paraId="76FE1D05" w14:textId="7C14FD7F" w:rsidR="005954CB" w:rsidRDefault="005954CB" w:rsidP="00D964C1">
      <w:pPr>
        <w:spacing w:after="0" w:line="360" w:lineRule="auto"/>
        <w:jc w:val="center"/>
        <w:rPr>
          <w:rFonts w:ascii="Arial" w:hAnsi="Arial" w:cs="Arial"/>
          <w:b/>
          <w:bCs/>
          <w:sz w:val="20"/>
          <w:szCs w:val="20"/>
        </w:rPr>
      </w:pPr>
      <w:r w:rsidRPr="000B0C7A">
        <w:rPr>
          <w:rFonts w:ascii="Arial" w:hAnsi="Arial" w:cs="Arial"/>
          <w:b/>
          <w:bCs/>
          <w:sz w:val="20"/>
          <w:szCs w:val="20"/>
        </w:rPr>
        <w:t>De los Créditos Fiscales</w:t>
      </w:r>
    </w:p>
    <w:p w14:paraId="4C4DF216" w14:textId="77777777" w:rsidR="00B25E9A" w:rsidRPr="000B0C7A" w:rsidRDefault="00B25E9A" w:rsidP="00D964C1">
      <w:pPr>
        <w:spacing w:after="0" w:line="360" w:lineRule="auto"/>
        <w:jc w:val="center"/>
        <w:rPr>
          <w:rFonts w:ascii="Arial" w:hAnsi="Arial" w:cs="Arial"/>
          <w:b/>
          <w:bCs/>
          <w:sz w:val="20"/>
          <w:szCs w:val="20"/>
        </w:rPr>
      </w:pPr>
    </w:p>
    <w:p w14:paraId="0DAC3CA9" w14:textId="46357638" w:rsidR="005954CB" w:rsidRDefault="005954CB"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créditos fiscales los que el Ayuntamiento de </w:t>
      </w:r>
      <w:r w:rsidR="002D2ABD">
        <w:rPr>
          <w:rFonts w:ascii="Arial" w:hAnsi="Arial" w:cs="Arial"/>
          <w:sz w:val="20"/>
          <w:szCs w:val="20"/>
        </w:rPr>
        <w:t>Tzucacab</w:t>
      </w:r>
      <w:r w:rsidRPr="000B0C7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0C05119F" w14:textId="77777777" w:rsidR="00B25E9A" w:rsidRPr="000B0C7A" w:rsidRDefault="00B25E9A" w:rsidP="00B25E9A">
      <w:pPr>
        <w:pStyle w:val="Prrafodelista"/>
        <w:tabs>
          <w:tab w:val="left" w:pos="1134"/>
        </w:tabs>
        <w:spacing w:after="0" w:line="360" w:lineRule="auto"/>
        <w:ind w:left="0"/>
        <w:contextualSpacing w:val="0"/>
        <w:jc w:val="both"/>
        <w:rPr>
          <w:rFonts w:ascii="Arial" w:hAnsi="Arial" w:cs="Arial"/>
          <w:sz w:val="20"/>
          <w:szCs w:val="20"/>
        </w:rPr>
      </w:pPr>
    </w:p>
    <w:p w14:paraId="239FCBFB" w14:textId="23C1BEE8" w:rsidR="005954CB" w:rsidRPr="000B0C7A" w:rsidRDefault="005954CB"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Los créditos fiscales a favor del </w:t>
      </w:r>
      <w:r w:rsidR="00821553" w:rsidRPr="000B0C7A">
        <w:rPr>
          <w:rFonts w:ascii="Arial" w:hAnsi="Arial" w:cs="Arial"/>
          <w:sz w:val="20"/>
          <w:szCs w:val="20"/>
        </w:rPr>
        <w:t>Municipio</w:t>
      </w:r>
      <w:r w:rsidRPr="000B0C7A">
        <w:rPr>
          <w:rFonts w:ascii="Arial" w:hAnsi="Arial" w:cs="Arial"/>
          <w:sz w:val="20"/>
          <w:szCs w:val="20"/>
        </w:rPr>
        <w:t xml:space="preserve"> serán exigibles a partir del día siguiente al del vencimiento fijado para su pago. Cuando no exista fecha o plazo para el pago de dichos créditos, éstos deberán cubrirse dentro de los quince días siguientes, contados desde el momento en que se realice el </w:t>
      </w:r>
      <w:r w:rsidRPr="000B0C7A">
        <w:rPr>
          <w:rFonts w:ascii="Arial" w:hAnsi="Arial" w:cs="Arial"/>
          <w:sz w:val="20"/>
          <w:szCs w:val="20"/>
        </w:rPr>
        <w:lastRenderedPageBreak/>
        <w:t>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40EF0E31" w14:textId="77777777" w:rsidR="00B25E9A" w:rsidRDefault="00B25E9A" w:rsidP="00D964C1">
      <w:pPr>
        <w:spacing w:after="0" w:line="360" w:lineRule="auto"/>
        <w:jc w:val="both"/>
        <w:rPr>
          <w:rFonts w:ascii="Arial" w:hAnsi="Arial" w:cs="Arial"/>
          <w:sz w:val="20"/>
          <w:szCs w:val="20"/>
        </w:rPr>
      </w:pPr>
    </w:p>
    <w:p w14:paraId="44611295" w14:textId="2E0053EE" w:rsidR="005954CB" w:rsidRDefault="005954CB" w:rsidP="00D964C1">
      <w:pPr>
        <w:spacing w:after="0" w:line="360" w:lineRule="auto"/>
        <w:jc w:val="both"/>
        <w:rPr>
          <w:rFonts w:ascii="Arial" w:hAnsi="Arial" w:cs="Arial"/>
          <w:sz w:val="20"/>
          <w:szCs w:val="20"/>
        </w:rPr>
      </w:pPr>
      <w:r w:rsidRPr="000B0C7A">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5DA09B0A" w14:textId="77777777" w:rsidR="00B25E9A" w:rsidRPr="000B0C7A" w:rsidRDefault="00B25E9A" w:rsidP="00D964C1">
      <w:pPr>
        <w:spacing w:after="0" w:line="360" w:lineRule="auto"/>
        <w:jc w:val="both"/>
        <w:rPr>
          <w:rFonts w:ascii="Arial" w:hAnsi="Arial" w:cs="Arial"/>
          <w:sz w:val="20"/>
          <w:szCs w:val="20"/>
        </w:rPr>
      </w:pPr>
    </w:p>
    <w:p w14:paraId="5B12B305" w14:textId="77777777"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solidariamente responsables del pago de un crédito fiscal:</w:t>
      </w:r>
    </w:p>
    <w:p w14:paraId="776ABF4C" w14:textId="77777777" w:rsidR="005954CB" w:rsidRPr="000B0C7A"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Las personas físicas y morales, que adquieran bienes o negociaciones</w:t>
      </w:r>
      <w:r w:rsidR="009259C9" w:rsidRPr="000B0C7A">
        <w:rPr>
          <w:rFonts w:ascii="Arial" w:hAnsi="Arial" w:cs="Arial"/>
          <w:sz w:val="20"/>
          <w:szCs w:val="20"/>
        </w:rPr>
        <w:t xml:space="preserve"> </w:t>
      </w:r>
      <w:r w:rsidRPr="000B0C7A">
        <w:rPr>
          <w:rFonts w:ascii="Arial" w:hAnsi="Arial" w:cs="Arial"/>
          <w:sz w:val="20"/>
          <w:szCs w:val="20"/>
        </w:rPr>
        <w:t>ubicadas dentro del territorio municipal, que reporten adeudos a favor del</w:t>
      </w:r>
      <w:r w:rsidR="009259C9" w:rsidRPr="000B0C7A">
        <w:rPr>
          <w:rFonts w:ascii="Arial" w:hAnsi="Arial" w:cs="Arial"/>
          <w:sz w:val="20"/>
          <w:szCs w:val="20"/>
        </w:rPr>
        <w:t xml:space="preserve"> </w:t>
      </w:r>
      <w:r w:rsidRPr="000B0C7A">
        <w:rPr>
          <w:rFonts w:ascii="Arial" w:hAnsi="Arial" w:cs="Arial"/>
          <w:sz w:val="20"/>
          <w:szCs w:val="20"/>
        </w:rPr>
        <w:t>Municipio y, que respondan a períodos anteriores a la adquisición;</w:t>
      </w:r>
    </w:p>
    <w:p w14:paraId="5539C9CF" w14:textId="77777777" w:rsidR="005954CB" w:rsidRPr="000B0C7A"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albaceas, copropietarios, fideicomitentes o fideicomisarios de un</w:t>
      </w:r>
      <w:r w:rsidR="009259C9" w:rsidRPr="000B0C7A">
        <w:rPr>
          <w:rFonts w:ascii="Arial" w:hAnsi="Arial" w:cs="Arial"/>
          <w:sz w:val="20"/>
          <w:szCs w:val="20"/>
        </w:rPr>
        <w:t xml:space="preserve"> </w:t>
      </w:r>
      <w:r w:rsidRPr="000B0C7A">
        <w:rPr>
          <w:rFonts w:ascii="Arial" w:hAnsi="Arial" w:cs="Arial"/>
          <w:sz w:val="20"/>
          <w:szCs w:val="20"/>
        </w:rPr>
        <w:t>bien determinado, por cuya administración, copropiedad o derecho se cause una</w:t>
      </w:r>
      <w:r w:rsidR="009259C9" w:rsidRPr="000B0C7A">
        <w:rPr>
          <w:rFonts w:ascii="Arial" w:hAnsi="Arial" w:cs="Arial"/>
          <w:sz w:val="20"/>
          <w:szCs w:val="20"/>
        </w:rPr>
        <w:t xml:space="preserve"> </w:t>
      </w:r>
      <w:r w:rsidRPr="000B0C7A">
        <w:rPr>
          <w:rFonts w:ascii="Arial" w:hAnsi="Arial" w:cs="Arial"/>
          <w:sz w:val="20"/>
          <w:szCs w:val="20"/>
        </w:rPr>
        <w:t>contribución a favor del Municipio;</w:t>
      </w:r>
    </w:p>
    <w:p w14:paraId="24FFE623" w14:textId="77777777" w:rsidR="005954CB" w:rsidRPr="000B0C7A"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retenedores de impuestos, y</w:t>
      </w:r>
    </w:p>
    <w:p w14:paraId="082CA1B0" w14:textId="37D0DE6E" w:rsidR="005954CB"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funcionarios, fedatarios y demás personas que señala la presente</w:t>
      </w:r>
      <w:r w:rsidR="009259C9" w:rsidRPr="000B0C7A">
        <w:rPr>
          <w:rFonts w:ascii="Arial" w:hAnsi="Arial" w:cs="Arial"/>
          <w:sz w:val="20"/>
          <w:szCs w:val="20"/>
        </w:rPr>
        <w:t xml:space="preserve"> </w:t>
      </w:r>
      <w:r w:rsidRPr="000B0C7A">
        <w:rPr>
          <w:rFonts w:ascii="Arial" w:hAnsi="Arial" w:cs="Arial"/>
          <w:sz w:val="20"/>
          <w:szCs w:val="20"/>
        </w:rPr>
        <w:t xml:space="preserve">ley y </w:t>
      </w:r>
      <w:r w:rsidR="009259C9" w:rsidRPr="000B0C7A">
        <w:rPr>
          <w:rFonts w:ascii="Arial" w:hAnsi="Arial" w:cs="Arial"/>
          <w:sz w:val="20"/>
          <w:szCs w:val="20"/>
        </w:rPr>
        <w:t>que,</w:t>
      </w:r>
      <w:r w:rsidRPr="000B0C7A">
        <w:rPr>
          <w:rFonts w:ascii="Arial" w:hAnsi="Arial" w:cs="Arial"/>
          <w:sz w:val="20"/>
          <w:szCs w:val="20"/>
        </w:rPr>
        <w:t xml:space="preserve"> en el ejercicio de sus funciones, no cumplan con las obligaciones que las</w:t>
      </w:r>
      <w:r w:rsidR="009259C9" w:rsidRPr="000B0C7A">
        <w:rPr>
          <w:rFonts w:ascii="Arial" w:hAnsi="Arial" w:cs="Arial"/>
          <w:sz w:val="20"/>
          <w:szCs w:val="20"/>
        </w:rPr>
        <w:t xml:space="preserve"> </w:t>
      </w:r>
      <w:r w:rsidRPr="000B0C7A">
        <w:rPr>
          <w:rFonts w:ascii="Arial" w:hAnsi="Arial" w:cs="Arial"/>
          <w:sz w:val="20"/>
          <w:szCs w:val="20"/>
        </w:rPr>
        <w:t>leyes y disposiciones fiscales les imponen, de exigir, a quienes están obligados a</w:t>
      </w:r>
      <w:r w:rsidR="009259C9" w:rsidRPr="000B0C7A">
        <w:rPr>
          <w:rFonts w:ascii="Arial" w:hAnsi="Arial" w:cs="Arial"/>
          <w:sz w:val="20"/>
          <w:szCs w:val="20"/>
        </w:rPr>
        <w:t xml:space="preserve"> </w:t>
      </w:r>
      <w:r w:rsidRPr="000B0C7A">
        <w:rPr>
          <w:rFonts w:ascii="Arial" w:hAnsi="Arial" w:cs="Arial"/>
          <w:sz w:val="20"/>
          <w:szCs w:val="20"/>
        </w:rPr>
        <w:t>hacerlo, que acrediten que están al corriente en el pago de sus contribuciones o</w:t>
      </w:r>
      <w:r w:rsidR="009259C9" w:rsidRPr="000B0C7A">
        <w:rPr>
          <w:rFonts w:ascii="Arial" w:hAnsi="Arial" w:cs="Arial"/>
          <w:sz w:val="20"/>
          <w:szCs w:val="20"/>
        </w:rPr>
        <w:t xml:space="preserve"> </w:t>
      </w:r>
      <w:r w:rsidRPr="000B0C7A">
        <w:rPr>
          <w:rFonts w:ascii="Arial" w:hAnsi="Arial" w:cs="Arial"/>
          <w:sz w:val="20"/>
          <w:szCs w:val="20"/>
        </w:rPr>
        <w:t>créditos fiscales al Municipio.</w:t>
      </w:r>
    </w:p>
    <w:p w14:paraId="62F1FD5F" w14:textId="77777777" w:rsidR="00B25E9A" w:rsidRPr="000B0C7A" w:rsidRDefault="00B25E9A" w:rsidP="00B25E9A">
      <w:pPr>
        <w:pStyle w:val="Prrafodelista"/>
        <w:spacing w:after="0" w:line="360" w:lineRule="auto"/>
        <w:ind w:left="426"/>
        <w:contextualSpacing w:val="0"/>
        <w:jc w:val="both"/>
        <w:rPr>
          <w:rFonts w:ascii="Arial" w:hAnsi="Arial" w:cs="Arial"/>
          <w:sz w:val="20"/>
          <w:szCs w:val="20"/>
        </w:rPr>
      </w:pPr>
    </w:p>
    <w:p w14:paraId="33438FAA" w14:textId="7892166D" w:rsidR="005954CB"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contribuyentes deberán efectuar los pagos de sus créditos</w:t>
      </w:r>
      <w:r w:rsidR="009259C9" w:rsidRPr="000B0C7A">
        <w:rPr>
          <w:rFonts w:ascii="Arial" w:hAnsi="Arial" w:cs="Arial"/>
          <w:sz w:val="20"/>
          <w:szCs w:val="20"/>
        </w:rPr>
        <w:t xml:space="preserve"> </w:t>
      </w:r>
      <w:r w:rsidRPr="000B0C7A">
        <w:rPr>
          <w:rFonts w:ascii="Arial" w:hAnsi="Arial" w:cs="Arial"/>
          <w:sz w:val="20"/>
          <w:szCs w:val="20"/>
        </w:rPr>
        <w:t>fiscales municipales, en las cajas recaudadoras de la Tesorería Municipal o en los</w:t>
      </w:r>
      <w:r w:rsidR="009259C9" w:rsidRPr="000B0C7A">
        <w:rPr>
          <w:rFonts w:ascii="Arial" w:hAnsi="Arial" w:cs="Arial"/>
          <w:sz w:val="20"/>
          <w:szCs w:val="20"/>
        </w:rPr>
        <w:t xml:space="preserve"> </w:t>
      </w:r>
      <w:r w:rsidRPr="000B0C7A">
        <w:rPr>
          <w:rFonts w:ascii="Arial" w:hAnsi="Arial" w:cs="Arial"/>
          <w:sz w:val="20"/>
          <w:szCs w:val="20"/>
        </w:rPr>
        <w:t>lugares que la misma designe para tal efecto; sin aviso previo o requerimiento</w:t>
      </w:r>
      <w:r w:rsidR="009259C9" w:rsidRPr="000B0C7A">
        <w:rPr>
          <w:rFonts w:ascii="Arial" w:hAnsi="Arial" w:cs="Arial"/>
          <w:sz w:val="20"/>
          <w:szCs w:val="20"/>
        </w:rPr>
        <w:t xml:space="preserve"> </w:t>
      </w:r>
      <w:r w:rsidRPr="000B0C7A">
        <w:rPr>
          <w:rFonts w:ascii="Arial" w:hAnsi="Arial" w:cs="Arial"/>
          <w:sz w:val="20"/>
          <w:szCs w:val="20"/>
        </w:rPr>
        <w:t>alguno, salvo en los casos en que las disposiciones legales determinen lo</w:t>
      </w:r>
      <w:r w:rsidR="009259C9" w:rsidRPr="000B0C7A">
        <w:rPr>
          <w:rFonts w:ascii="Arial" w:hAnsi="Arial" w:cs="Arial"/>
          <w:sz w:val="20"/>
          <w:szCs w:val="20"/>
        </w:rPr>
        <w:t xml:space="preserve"> </w:t>
      </w:r>
      <w:r w:rsidRPr="000B0C7A">
        <w:rPr>
          <w:rFonts w:ascii="Arial" w:hAnsi="Arial" w:cs="Arial"/>
          <w:sz w:val="20"/>
          <w:szCs w:val="20"/>
        </w:rPr>
        <w:t>contrario.</w:t>
      </w:r>
    </w:p>
    <w:p w14:paraId="1773498A" w14:textId="77777777" w:rsidR="00B25E9A" w:rsidRPr="000B0C7A" w:rsidRDefault="00B25E9A" w:rsidP="00B25E9A">
      <w:pPr>
        <w:pStyle w:val="Prrafodelista"/>
        <w:spacing w:after="0" w:line="360" w:lineRule="auto"/>
        <w:ind w:left="0"/>
        <w:contextualSpacing w:val="0"/>
        <w:jc w:val="both"/>
        <w:rPr>
          <w:rFonts w:ascii="Arial" w:hAnsi="Arial" w:cs="Arial"/>
          <w:sz w:val="20"/>
          <w:szCs w:val="20"/>
        </w:rPr>
      </w:pPr>
    </w:p>
    <w:p w14:paraId="41EB4579" w14:textId="77777777"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créditos fiscales que las autoridades determinen y notifiquen,</w:t>
      </w:r>
      <w:r w:rsidR="009259C9" w:rsidRPr="000B0C7A">
        <w:rPr>
          <w:rFonts w:ascii="Arial" w:hAnsi="Arial" w:cs="Arial"/>
          <w:sz w:val="20"/>
          <w:szCs w:val="20"/>
        </w:rPr>
        <w:t xml:space="preserve"> </w:t>
      </w:r>
      <w:r w:rsidRPr="000B0C7A">
        <w:rPr>
          <w:rFonts w:ascii="Arial" w:hAnsi="Arial" w:cs="Arial"/>
          <w:sz w:val="20"/>
          <w:szCs w:val="20"/>
        </w:rPr>
        <w:t>deberán pagarse o garantizarse dentro del término de quince días hábiles</w:t>
      </w:r>
      <w:r w:rsidR="009259C9" w:rsidRPr="000B0C7A">
        <w:rPr>
          <w:rFonts w:ascii="Arial" w:hAnsi="Arial" w:cs="Arial"/>
          <w:sz w:val="20"/>
          <w:szCs w:val="20"/>
        </w:rPr>
        <w:t xml:space="preserve"> </w:t>
      </w:r>
      <w:r w:rsidRPr="000B0C7A">
        <w:rPr>
          <w:rFonts w:ascii="Arial" w:hAnsi="Arial" w:cs="Arial"/>
          <w:sz w:val="20"/>
          <w:szCs w:val="20"/>
        </w:rPr>
        <w:t>contados a partir del siguiente a aquel en que surta sus efectos la notificación,</w:t>
      </w:r>
      <w:r w:rsidR="009259C9" w:rsidRPr="000B0C7A">
        <w:rPr>
          <w:rFonts w:ascii="Arial" w:hAnsi="Arial" w:cs="Arial"/>
          <w:sz w:val="20"/>
          <w:szCs w:val="20"/>
        </w:rPr>
        <w:t xml:space="preserve"> </w:t>
      </w:r>
      <w:r w:rsidRPr="000B0C7A">
        <w:rPr>
          <w:rFonts w:ascii="Arial" w:hAnsi="Arial" w:cs="Arial"/>
          <w:sz w:val="20"/>
          <w:szCs w:val="20"/>
        </w:rPr>
        <w:t>conjuntamente con las multas, recargos y los gastos correspondientes, salvo en</w:t>
      </w:r>
      <w:r w:rsidR="009259C9" w:rsidRPr="000B0C7A">
        <w:rPr>
          <w:rFonts w:ascii="Arial" w:hAnsi="Arial" w:cs="Arial"/>
          <w:sz w:val="20"/>
          <w:szCs w:val="20"/>
        </w:rPr>
        <w:t xml:space="preserve"> </w:t>
      </w:r>
      <w:r w:rsidRPr="000B0C7A">
        <w:rPr>
          <w:rFonts w:ascii="Arial" w:hAnsi="Arial" w:cs="Arial"/>
          <w:sz w:val="20"/>
          <w:szCs w:val="20"/>
        </w:rPr>
        <w:t xml:space="preserve">los casos en que la ley señale otro plazo </w:t>
      </w:r>
      <w:r w:rsidR="00CB1FE0" w:rsidRPr="000B0C7A">
        <w:rPr>
          <w:rFonts w:ascii="Arial" w:hAnsi="Arial" w:cs="Arial"/>
          <w:sz w:val="20"/>
          <w:szCs w:val="20"/>
        </w:rPr>
        <w:t>y,</w:t>
      </w:r>
      <w:r w:rsidRPr="000B0C7A">
        <w:rPr>
          <w:rFonts w:ascii="Arial" w:hAnsi="Arial" w:cs="Arial"/>
          <w:sz w:val="20"/>
          <w:szCs w:val="20"/>
        </w:rPr>
        <w:t xml:space="preserve"> además, deberán hacerse en moneda</w:t>
      </w:r>
      <w:r w:rsidR="009259C9" w:rsidRPr="000B0C7A">
        <w:rPr>
          <w:rFonts w:ascii="Arial" w:hAnsi="Arial" w:cs="Arial"/>
          <w:sz w:val="20"/>
          <w:szCs w:val="20"/>
        </w:rPr>
        <w:t xml:space="preserve"> </w:t>
      </w:r>
      <w:r w:rsidRPr="000B0C7A">
        <w:rPr>
          <w:rFonts w:ascii="Arial" w:hAnsi="Arial" w:cs="Arial"/>
          <w:sz w:val="20"/>
          <w:szCs w:val="20"/>
        </w:rPr>
        <w:t>nacional y de curso legal.</w:t>
      </w:r>
    </w:p>
    <w:p w14:paraId="6789C68D" w14:textId="77777777" w:rsidR="00B25E9A" w:rsidRDefault="00B25E9A" w:rsidP="00D964C1">
      <w:pPr>
        <w:spacing w:after="0" w:line="360" w:lineRule="auto"/>
        <w:jc w:val="both"/>
        <w:rPr>
          <w:rFonts w:ascii="Arial" w:hAnsi="Arial" w:cs="Arial"/>
          <w:sz w:val="20"/>
          <w:szCs w:val="20"/>
        </w:rPr>
      </w:pPr>
    </w:p>
    <w:p w14:paraId="79D50F31" w14:textId="3CD8E303" w:rsidR="005954CB" w:rsidRPr="000B0C7A" w:rsidRDefault="005954CB" w:rsidP="00D964C1">
      <w:pPr>
        <w:spacing w:after="0" w:line="360" w:lineRule="auto"/>
        <w:jc w:val="both"/>
        <w:rPr>
          <w:rFonts w:ascii="Arial" w:hAnsi="Arial" w:cs="Arial"/>
          <w:sz w:val="20"/>
          <w:szCs w:val="20"/>
        </w:rPr>
      </w:pPr>
      <w:r w:rsidRPr="000B0C7A">
        <w:rPr>
          <w:rFonts w:ascii="Arial" w:hAnsi="Arial" w:cs="Arial"/>
          <w:sz w:val="20"/>
          <w:szCs w:val="20"/>
        </w:rPr>
        <w:lastRenderedPageBreak/>
        <w:t>Se aceptarán como medios de pago, los cheques certificados y los giros postales,</w:t>
      </w:r>
      <w:r w:rsidR="009259C9" w:rsidRPr="000B0C7A">
        <w:rPr>
          <w:rFonts w:ascii="Arial" w:hAnsi="Arial" w:cs="Arial"/>
          <w:sz w:val="20"/>
          <w:szCs w:val="20"/>
        </w:rPr>
        <w:t xml:space="preserve"> </w:t>
      </w:r>
      <w:r w:rsidRPr="000B0C7A">
        <w:rPr>
          <w:rFonts w:ascii="Arial" w:hAnsi="Arial" w:cs="Arial"/>
          <w:sz w:val="20"/>
          <w:szCs w:val="20"/>
        </w:rPr>
        <w:t>telegráficos o bancarios. Los cheques no certificados se aceptarán, salvo buen</w:t>
      </w:r>
      <w:r w:rsidR="009259C9" w:rsidRPr="000B0C7A">
        <w:rPr>
          <w:rFonts w:ascii="Arial" w:hAnsi="Arial" w:cs="Arial"/>
          <w:sz w:val="20"/>
          <w:szCs w:val="20"/>
        </w:rPr>
        <w:t xml:space="preserve"> </w:t>
      </w:r>
      <w:r w:rsidRPr="000B0C7A">
        <w:rPr>
          <w:rFonts w:ascii="Arial" w:hAnsi="Arial" w:cs="Arial"/>
          <w:sz w:val="20"/>
          <w:szCs w:val="20"/>
        </w:rPr>
        <w:t>cobro o para abono en cuenta del Municipio, únicamente cuando sean expedidos</w:t>
      </w:r>
      <w:r w:rsidR="009259C9" w:rsidRPr="000B0C7A">
        <w:rPr>
          <w:rFonts w:ascii="Arial" w:hAnsi="Arial" w:cs="Arial"/>
          <w:sz w:val="20"/>
          <w:szCs w:val="20"/>
        </w:rPr>
        <w:t xml:space="preserve"> </w:t>
      </w:r>
      <w:r w:rsidRPr="000B0C7A">
        <w:rPr>
          <w:rFonts w:ascii="Arial" w:hAnsi="Arial" w:cs="Arial"/>
          <w:sz w:val="20"/>
          <w:szCs w:val="20"/>
        </w:rPr>
        <w:t>por el propio contribuyente o por los fedatarios cuando estén cumpliendo con su</w:t>
      </w:r>
      <w:r w:rsidR="009259C9" w:rsidRPr="000B0C7A">
        <w:rPr>
          <w:rFonts w:ascii="Arial" w:hAnsi="Arial" w:cs="Arial"/>
          <w:sz w:val="20"/>
          <w:szCs w:val="20"/>
        </w:rPr>
        <w:t xml:space="preserve"> </w:t>
      </w:r>
      <w:r w:rsidRPr="000B0C7A">
        <w:rPr>
          <w:rFonts w:ascii="Arial" w:hAnsi="Arial" w:cs="Arial"/>
          <w:sz w:val="20"/>
          <w:szCs w:val="20"/>
        </w:rPr>
        <w:t>obligación de enterar contribuciones a cargo de tercero.</w:t>
      </w:r>
    </w:p>
    <w:p w14:paraId="3ED892EA"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7DB4BBA4" w14:textId="2B92EE9C"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pagos que se hagan se aplicarán a los créditos más antiguos</w:t>
      </w:r>
      <w:r w:rsidR="009259C9" w:rsidRPr="000B0C7A">
        <w:rPr>
          <w:rFonts w:ascii="Arial" w:hAnsi="Arial" w:cs="Arial"/>
          <w:sz w:val="20"/>
          <w:szCs w:val="20"/>
        </w:rPr>
        <w:t xml:space="preserve"> </w:t>
      </w:r>
      <w:r w:rsidRPr="000B0C7A">
        <w:rPr>
          <w:rFonts w:ascii="Arial" w:hAnsi="Arial" w:cs="Arial"/>
          <w:sz w:val="20"/>
          <w:szCs w:val="20"/>
        </w:rPr>
        <w:t>siempre que se trate de una misma contribución y, antes del adeudo principal, a</w:t>
      </w:r>
      <w:r w:rsidR="009259C9" w:rsidRPr="000B0C7A">
        <w:rPr>
          <w:rFonts w:ascii="Arial" w:hAnsi="Arial" w:cs="Arial"/>
          <w:sz w:val="20"/>
          <w:szCs w:val="20"/>
        </w:rPr>
        <w:t xml:space="preserve"> </w:t>
      </w:r>
      <w:r w:rsidRPr="000B0C7A">
        <w:rPr>
          <w:rFonts w:ascii="Arial" w:hAnsi="Arial" w:cs="Arial"/>
          <w:sz w:val="20"/>
          <w:szCs w:val="20"/>
        </w:rPr>
        <w:t>los accesorios, en el siguiente orden:</w:t>
      </w:r>
    </w:p>
    <w:p w14:paraId="198F71B3" w14:textId="77777777" w:rsidR="005954CB" w:rsidRPr="000B0C7A"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Gastos de ejecución;</w:t>
      </w:r>
    </w:p>
    <w:p w14:paraId="2F09A1E4" w14:textId="77777777" w:rsidR="005954CB" w:rsidRPr="000B0C7A"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Recargos;</w:t>
      </w:r>
    </w:p>
    <w:p w14:paraId="1F9474B5" w14:textId="77777777" w:rsidR="005954CB" w:rsidRPr="000B0C7A"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Multas, e</w:t>
      </w:r>
    </w:p>
    <w:p w14:paraId="1D4E052B" w14:textId="22BAB249" w:rsidR="005954CB"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Indemnización.</w:t>
      </w:r>
    </w:p>
    <w:p w14:paraId="6F566752" w14:textId="77777777" w:rsidR="00B25E9A" w:rsidRPr="000B0C7A" w:rsidRDefault="00B25E9A" w:rsidP="00B25E9A">
      <w:pPr>
        <w:pStyle w:val="Prrafodelista"/>
        <w:spacing w:after="0" w:line="360" w:lineRule="auto"/>
        <w:ind w:left="851"/>
        <w:contextualSpacing w:val="0"/>
        <w:jc w:val="both"/>
        <w:rPr>
          <w:rFonts w:ascii="Arial" w:hAnsi="Arial" w:cs="Arial"/>
          <w:sz w:val="20"/>
          <w:szCs w:val="20"/>
        </w:rPr>
      </w:pPr>
    </w:p>
    <w:p w14:paraId="55290C0D" w14:textId="77777777"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Tesorero Municipal, a petición de los contribuyentes, podrá</w:t>
      </w:r>
      <w:r w:rsidR="009259C9" w:rsidRPr="000B0C7A">
        <w:rPr>
          <w:rFonts w:ascii="Arial" w:hAnsi="Arial" w:cs="Arial"/>
          <w:sz w:val="20"/>
          <w:szCs w:val="20"/>
        </w:rPr>
        <w:t xml:space="preserve"> </w:t>
      </w:r>
      <w:r w:rsidRPr="000B0C7A">
        <w:rPr>
          <w:rFonts w:ascii="Arial" w:hAnsi="Arial" w:cs="Arial"/>
          <w:sz w:val="20"/>
          <w:szCs w:val="20"/>
        </w:rPr>
        <w:t>autorizar el pago en parcialidades de los créditos fiscales sin que dicho plazo</w:t>
      </w:r>
      <w:r w:rsidR="009259C9" w:rsidRPr="000B0C7A">
        <w:rPr>
          <w:rFonts w:ascii="Arial" w:hAnsi="Arial" w:cs="Arial"/>
          <w:sz w:val="20"/>
          <w:szCs w:val="20"/>
        </w:rPr>
        <w:t xml:space="preserve"> </w:t>
      </w:r>
      <w:r w:rsidRPr="000B0C7A">
        <w:rPr>
          <w:rFonts w:ascii="Arial" w:hAnsi="Arial" w:cs="Arial"/>
          <w:sz w:val="20"/>
          <w:szCs w:val="20"/>
        </w:rPr>
        <w:t>pueda exceder de doce meses. Para el cálculo de la cantidad a pagar, se</w:t>
      </w:r>
      <w:r w:rsidR="009259C9" w:rsidRPr="000B0C7A">
        <w:rPr>
          <w:rFonts w:ascii="Arial" w:hAnsi="Arial" w:cs="Arial"/>
          <w:sz w:val="20"/>
          <w:szCs w:val="20"/>
        </w:rPr>
        <w:t xml:space="preserve"> </w:t>
      </w:r>
      <w:r w:rsidRPr="000B0C7A">
        <w:rPr>
          <w:rFonts w:ascii="Arial" w:hAnsi="Arial" w:cs="Arial"/>
          <w:sz w:val="20"/>
          <w:szCs w:val="20"/>
        </w:rPr>
        <w:t>determinará el crédito fiscal omitido a la fecha de la autorización. Durante el plazo</w:t>
      </w:r>
      <w:r w:rsidR="009259C9" w:rsidRPr="000B0C7A">
        <w:rPr>
          <w:rFonts w:ascii="Arial" w:hAnsi="Arial" w:cs="Arial"/>
          <w:sz w:val="20"/>
          <w:szCs w:val="20"/>
        </w:rPr>
        <w:t xml:space="preserve"> </w:t>
      </w:r>
      <w:r w:rsidRPr="000B0C7A">
        <w:rPr>
          <w:rFonts w:ascii="Arial" w:hAnsi="Arial" w:cs="Arial"/>
          <w:sz w:val="20"/>
          <w:szCs w:val="20"/>
        </w:rPr>
        <w:t>concedido no se generarán actualización ni recargos.</w:t>
      </w:r>
    </w:p>
    <w:p w14:paraId="22C028DD" w14:textId="77777777" w:rsidR="009259C9" w:rsidRPr="000B0C7A" w:rsidRDefault="009259C9" w:rsidP="00D964C1">
      <w:pPr>
        <w:spacing w:after="0" w:line="360" w:lineRule="auto"/>
        <w:jc w:val="both"/>
        <w:rPr>
          <w:rFonts w:ascii="Arial" w:hAnsi="Arial" w:cs="Arial"/>
          <w:sz w:val="20"/>
          <w:szCs w:val="20"/>
        </w:rPr>
      </w:pPr>
      <w:r w:rsidRPr="000B0C7A">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3D65DC22"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40EC6D78" w14:textId="60C69598" w:rsidR="009259C9" w:rsidRPr="000B0C7A"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26E7EF9B" w14:textId="77777777" w:rsidR="00B25E9A" w:rsidRDefault="00B25E9A" w:rsidP="00D964C1">
      <w:pPr>
        <w:spacing w:after="0" w:line="360" w:lineRule="auto"/>
        <w:jc w:val="center"/>
        <w:rPr>
          <w:rFonts w:ascii="Arial" w:hAnsi="Arial" w:cs="Arial"/>
          <w:b/>
          <w:bCs/>
          <w:sz w:val="20"/>
          <w:szCs w:val="20"/>
        </w:rPr>
      </w:pPr>
    </w:p>
    <w:p w14:paraId="49305D80" w14:textId="07BADE1F" w:rsidR="009259C9" w:rsidRPr="000B0C7A"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Capítulo VI</w:t>
      </w:r>
    </w:p>
    <w:p w14:paraId="5F7FC739" w14:textId="2ADFC475" w:rsidR="009259C9"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De la Actualización y los Recargos</w:t>
      </w:r>
    </w:p>
    <w:p w14:paraId="65808A5A" w14:textId="77777777" w:rsidR="00B25E9A" w:rsidRPr="000B0C7A" w:rsidRDefault="00B25E9A" w:rsidP="00D964C1">
      <w:pPr>
        <w:spacing w:after="0" w:line="360" w:lineRule="auto"/>
        <w:jc w:val="center"/>
        <w:rPr>
          <w:rFonts w:ascii="Arial" w:hAnsi="Arial" w:cs="Arial"/>
          <w:b/>
          <w:bCs/>
          <w:sz w:val="20"/>
          <w:szCs w:val="20"/>
        </w:rPr>
      </w:pPr>
    </w:p>
    <w:p w14:paraId="440AB9BD" w14:textId="0F489456"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Cuando no se cubran las contribuciones en la fecha o dentro de los plazos fijados en la presente Ley, el monto de </w:t>
      </w:r>
      <w:r w:rsidR="00821553" w:rsidRPr="000B0C7A">
        <w:rPr>
          <w:rFonts w:ascii="Arial" w:hAnsi="Arial" w:cs="Arial"/>
          <w:sz w:val="20"/>
          <w:szCs w:val="20"/>
        </w:rPr>
        <w:t>estas</w:t>
      </w:r>
      <w:r w:rsidRPr="000B0C7A">
        <w:rPr>
          <w:rFonts w:ascii="Arial" w:hAnsi="Arial" w:cs="Arial"/>
          <w:sz w:val="20"/>
          <w:szCs w:val="20"/>
        </w:rPr>
        <w:t xml:space="preserve"> se actualizará desde el mes en que debió hacerse el pago y hasta el mismo que se efectúe, además deberán pagarse recargos en concepto de indemnización al fisco municipal por falta de pago oportuno.</w:t>
      </w:r>
    </w:p>
    <w:p w14:paraId="6E6F6175" w14:textId="77777777" w:rsidR="00B25E9A" w:rsidRPr="000B0C7A" w:rsidRDefault="00B25E9A" w:rsidP="00B25E9A">
      <w:pPr>
        <w:pStyle w:val="Prrafodelista"/>
        <w:spacing w:after="0" w:line="360" w:lineRule="auto"/>
        <w:ind w:left="0"/>
        <w:contextualSpacing w:val="0"/>
        <w:jc w:val="both"/>
        <w:rPr>
          <w:rFonts w:ascii="Arial" w:hAnsi="Arial" w:cs="Arial"/>
          <w:sz w:val="20"/>
          <w:szCs w:val="20"/>
        </w:rPr>
      </w:pPr>
    </w:p>
    <w:p w14:paraId="6A844DF1" w14:textId="5A7A642E" w:rsidR="009259C9" w:rsidRPr="000B0C7A"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0B0C7A">
        <w:rPr>
          <w:rFonts w:ascii="Arial" w:hAnsi="Arial" w:cs="Arial"/>
          <w:sz w:val="20"/>
          <w:szCs w:val="20"/>
        </w:rPr>
        <w:t>aprovechamientos,</w:t>
      </w:r>
      <w:r w:rsidRPr="000B0C7A">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r w:rsidR="002D2ABD">
        <w:rPr>
          <w:rFonts w:ascii="Arial" w:hAnsi="Arial" w:cs="Arial"/>
          <w:sz w:val="20"/>
          <w:szCs w:val="20"/>
        </w:rPr>
        <w:t>Tzucacab</w:t>
      </w:r>
      <w:r w:rsidRPr="000B0C7A">
        <w:rPr>
          <w:rFonts w:ascii="Arial" w:hAnsi="Arial" w:cs="Arial"/>
          <w:sz w:val="20"/>
          <w:szCs w:val="20"/>
        </w:rPr>
        <w:t>, por la falta de pago oportuno.</w:t>
      </w:r>
    </w:p>
    <w:p w14:paraId="4D45D980"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70AEFEEC" w14:textId="41FACAE0" w:rsidR="009259C9" w:rsidRPr="000B0C7A"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Para efectos de la determinación, cálculo y pago de los recargos a</w:t>
      </w:r>
      <w:r w:rsidR="00167AC7" w:rsidRPr="000B0C7A">
        <w:rPr>
          <w:rFonts w:ascii="Arial" w:hAnsi="Arial" w:cs="Arial"/>
          <w:sz w:val="20"/>
          <w:szCs w:val="20"/>
        </w:rPr>
        <w:t xml:space="preserve"> </w:t>
      </w:r>
      <w:r w:rsidRPr="000B0C7A">
        <w:rPr>
          <w:rFonts w:ascii="Arial" w:hAnsi="Arial" w:cs="Arial"/>
          <w:sz w:val="20"/>
          <w:szCs w:val="20"/>
        </w:rPr>
        <w:t>que se refiere el artículo anterior, se estará a lo dispuesto en la Ley de Ingresos</w:t>
      </w:r>
      <w:r w:rsidR="00167AC7" w:rsidRPr="000B0C7A">
        <w:rPr>
          <w:rFonts w:ascii="Arial" w:hAnsi="Arial" w:cs="Arial"/>
          <w:sz w:val="20"/>
          <w:szCs w:val="20"/>
        </w:rPr>
        <w:t xml:space="preserve"> </w:t>
      </w:r>
      <w:r w:rsidRPr="000B0C7A">
        <w:rPr>
          <w:rFonts w:ascii="Arial" w:hAnsi="Arial" w:cs="Arial"/>
          <w:sz w:val="20"/>
          <w:szCs w:val="20"/>
        </w:rPr>
        <w:t xml:space="preserve">del Municipio de </w:t>
      </w:r>
      <w:r w:rsidR="002D2ABD">
        <w:rPr>
          <w:rFonts w:ascii="Arial" w:hAnsi="Arial" w:cs="Arial"/>
          <w:sz w:val="20"/>
          <w:szCs w:val="20"/>
        </w:rPr>
        <w:t>Tzucacab</w:t>
      </w:r>
      <w:r w:rsidRPr="000B0C7A">
        <w:rPr>
          <w:rFonts w:ascii="Arial" w:hAnsi="Arial" w:cs="Arial"/>
          <w:sz w:val="20"/>
          <w:szCs w:val="20"/>
        </w:rPr>
        <w:t>, o en su defecto, en el Código Fiscal del Estado de</w:t>
      </w:r>
      <w:r w:rsidR="00167AC7" w:rsidRPr="000B0C7A">
        <w:rPr>
          <w:rFonts w:ascii="Arial" w:hAnsi="Arial" w:cs="Arial"/>
          <w:sz w:val="20"/>
          <w:szCs w:val="20"/>
        </w:rPr>
        <w:t xml:space="preserve"> </w:t>
      </w:r>
      <w:r w:rsidRPr="000B0C7A">
        <w:rPr>
          <w:rFonts w:ascii="Arial" w:hAnsi="Arial" w:cs="Arial"/>
          <w:sz w:val="20"/>
          <w:szCs w:val="20"/>
        </w:rPr>
        <w:t>Yucatán.</w:t>
      </w:r>
    </w:p>
    <w:p w14:paraId="5E491E20" w14:textId="5ADCAB76" w:rsidR="00B25E9A" w:rsidRDefault="00B25E9A" w:rsidP="00D964C1">
      <w:pPr>
        <w:spacing w:after="0" w:line="360" w:lineRule="auto"/>
        <w:jc w:val="center"/>
        <w:rPr>
          <w:rFonts w:ascii="Arial" w:hAnsi="Arial" w:cs="Arial"/>
          <w:b/>
          <w:bCs/>
          <w:sz w:val="20"/>
          <w:szCs w:val="20"/>
        </w:rPr>
      </w:pPr>
    </w:p>
    <w:p w14:paraId="0476A4EA" w14:textId="0BB5F372" w:rsidR="009259C9" w:rsidRPr="000B0C7A"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Capítulo VII</w:t>
      </w:r>
    </w:p>
    <w:p w14:paraId="56A15E2D" w14:textId="77777777" w:rsidR="009259C9" w:rsidRPr="000B0C7A"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De las Licencias de Funcionamiento</w:t>
      </w:r>
    </w:p>
    <w:p w14:paraId="754BF21D"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07A6D4E5" w14:textId="7D943193"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Ninguna licencia de funcionamiento podrá otorgarse por un plazo</w:t>
      </w:r>
      <w:r w:rsidR="00167AC7" w:rsidRPr="000B0C7A">
        <w:rPr>
          <w:rFonts w:ascii="Arial" w:hAnsi="Arial" w:cs="Arial"/>
          <w:sz w:val="20"/>
          <w:szCs w:val="20"/>
        </w:rPr>
        <w:t xml:space="preserve"> </w:t>
      </w:r>
      <w:r w:rsidRPr="000B0C7A">
        <w:rPr>
          <w:rFonts w:ascii="Arial" w:hAnsi="Arial" w:cs="Arial"/>
          <w:sz w:val="20"/>
          <w:szCs w:val="20"/>
        </w:rPr>
        <w:t>que exceda el del ejercicio constitucional del Ayuntamiento.</w:t>
      </w:r>
    </w:p>
    <w:p w14:paraId="393EDC19" w14:textId="77777777" w:rsidR="00B25E9A" w:rsidRPr="000B0C7A" w:rsidRDefault="00B25E9A" w:rsidP="00B25E9A">
      <w:pPr>
        <w:pStyle w:val="Prrafodelista"/>
        <w:spacing w:after="0" w:line="360" w:lineRule="auto"/>
        <w:ind w:left="0"/>
        <w:contextualSpacing w:val="0"/>
        <w:jc w:val="both"/>
        <w:rPr>
          <w:rFonts w:ascii="Arial" w:hAnsi="Arial" w:cs="Arial"/>
          <w:sz w:val="20"/>
          <w:szCs w:val="20"/>
        </w:rPr>
      </w:pPr>
    </w:p>
    <w:p w14:paraId="264201ED" w14:textId="425738CC"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Las licencias de funcionamiento serán expedidas por la Tesorería</w:t>
      </w:r>
      <w:r w:rsidR="00167AC7" w:rsidRPr="000B0C7A">
        <w:rPr>
          <w:rFonts w:ascii="Arial" w:hAnsi="Arial" w:cs="Arial"/>
          <w:sz w:val="20"/>
          <w:szCs w:val="20"/>
        </w:rPr>
        <w:t xml:space="preserve"> </w:t>
      </w:r>
      <w:r w:rsidRPr="000B0C7A">
        <w:rPr>
          <w:rFonts w:ascii="Arial" w:hAnsi="Arial" w:cs="Arial"/>
          <w:sz w:val="20"/>
          <w:szCs w:val="20"/>
        </w:rPr>
        <w:t>Municipal. Estarán vigentes desde el día de su otorgamiento hasta el día 31 de</w:t>
      </w:r>
      <w:r w:rsidR="00167AC7" w:rsidRPr="000B0C7A">
        <w:rPr>
          <w:rFonts w:ascii="Arial" w:hAnsi="Arial" w:cs="Arial"/>
          <w:sz w:val="20"/>
          <w:szCs w:val="20"/>
        </w:rPr>
        <w:t xml:space="preserve"> </w:t>
      </w:r>
      <w:r w:rsidRPr="000B0C7A">
        <w:rPr>
          <w:rFonts w:ascii="Arial" w:hAnsi="Arial" w:cs="Arial"/>
          <w:sz w:val="20"/>
          <w:szCs w:val="20"/>
        </w:rPr>
        <w:t>diciembre del año en que se soliciten, y deberán se revalidadas dentro de los</w:t>
      </w:r>
      <w:r w:rsidR="00167AC7" w:rsidRPr="000B0C7A">
        <w:rPr>
          <w:rFonts w:ascii="Arial" w:hAnsi="Arial" w:cs="Arial"/>
          <w:sz w:val="20"/>
          <w:szCs w:val="20"/>
        </w:rPr>
        <w:t xml:space="preserve"> </w:t>
      </w:r>
      <w:r w:rsidRPr="000B0C7A">
        <w:rPr>
          <w:rFonts w:ascii="Arial" w:hAnsi="Arial" w:cs="Arial"/>
          <w:sz w:val="20"/>
          <w:szCs w:val="20"/>
        </w:rPr>
        <w:t>primeros dos meses del año siguiente</w:t>
      </w:r>
      <w:r w:rsidR="00B25E9A">
        <w:rPr>
          <w:rFonts w:ascii="Arial" w:hAnsi="Arial" w:cs="Arial"/>
          <w:sz w:val="20"/>
          <w:szCs w:val="20"/>
        </w:rPr>
        <w:t>.</w:t>
      </w:r>
    </w:p>
    <w:p w14:paraId="2B959684" w14:textId="77777777" w:rsidR="00B25E9A" w:rsidRPr="00B25E9A" w:rsidRDefault="00B25E9A" w:rsidP="00B25E9A">
      <w:pPr>
        <w:pStyle w:val="Prrafodelista"/>
        <w:rPr>
          <w:rFonts w:ascii="Arial" w:hAnsi="Arial" w:cs="Arial"/>
          <w:sz w:val="20"/>
          <w:szCs w:val="20"/>
        </w:rPr>
      </w:pPr>
    </w:p>
    <w:p w14:paraId="4D50A56F" w14:textId="3F7DA4BA"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 revalidación de las licencias de funcionamiento estará vigente</w:t>
      </w:r>
      <w:r w:rsidR="00167AC7" w:rsidRPr="000B0C7A">
        <w:rPr>
          <w:rFonts w:ascii="Arial" w:hAnsi="Arial" w:cs="Arial"/>
          <w:sz w:val="20"/>
          <w:szCs w:val="20"/>
        </w:rPr>
        <w:t xml:space="preserve"> </w:t>
      </w:r>
      <w:r w:rsidRPr="000B0C7A">
        <w:rPr>
          <w:rFonts w:ascii="Arial" w:hAnsi="Arial" w:cs="Arial"/>
          <w:sz w:val="20"/>
          <w:szCs w:val="20"/>
        </w:rPr>
        <w:t>desde el día de su tramitación y hasta el día 31 de diciembre del año en que se</w:t>
      </w:r>
      <w:r w:rsidR="00167AC7" w:rsidRPr="000B0C7A">
        <w:rPr>
          <w:rFonts w:ascii="Arial" w:hAnsi="Arial" w:cs="Arial"/>
          <w:sz w:val="20"/>
          <w:szCs w:val="20"/>
        </w:rPr>
        <w:t xml:space="preserve"> </w:t>
      </w:r>
      <w:r w:rsidRPr="000B0C7A">
        <w:rPr>
          <w:rFonts w:ascii="Arial" w:hAnsi="Arial" w:cs="Arial"/>
          <w:sz w:val="20"/>
          <w:szCs w:val="20"/>
        </w:rPr>
        <w:t>tramiten, con excepción del año en que concluya el ejercicio constitucional del</w:t>
      </w:r>
      <w:r w:rsidR="00167AC7" w:rsidRPr="000B0C7A">
        <w:rPr>
          <w:rFonts w:ascii="Arial" w:hAnsi="Arial" w:cs="Arial"/>
          <w:sz w:val="20"/>
          <w:szCs w:val="20"/>
        </w:rPr>
        <w:t xml:space="preserve"> </w:t>
      </w:r>
      <w:r w:rsidRPr="000B0C7A">
        <w:rPr>
          <w:rFonts w:ascii="Arial" w:hAnsi="Arial" w:cs="Arial"/>
          <w:sz w:val="20"/>
          <w:szCs w:val="20"/>
        </w:rPr>
        <w:t>Ayuntamient</w:t>
      </w:r>
      <w:r w:rsidR="003E5979">
        <w:rPr>
          <w:rFonts w:ascii="Arial" w:hAnsi="Arial" w:cs="Arial"/>
          <w:sz w:val="20"/>
          <w:szCs w:val="20"/>
        </w:rPr>
        <w:t>o.</w:t>
      </w:r>
    </w:p>
    <w:p w14:paraId="760FD25E" w14:textId="77777777" w:rsidR="003E5979" w:rsidRPr="003E5979" w:rsidRDefault="003E5979" w:rsidP="003E5979">
      <w:pPr>
        <w:pStyle w:val="Prrafodelista"/>
        <w:rPr>
          <w:rFonts w:ascii="Arial" w:hAnsi="Arial" w:cs="Arial"/>
          <w:sz w:val="20"/>
          <w:szCs w:val="20"/>
        </w:rPr>
      </w:pPr>
    </w:p>
    <w:p w14:paraId="29E75FFA" w14:textId="52254BC3"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w:t>
      </w:r>
      <w:r w:rsidR="00821553" w:rsidRPr="000B0C7A">
        <w:rPr>
          <w:rFonts w:ascii="Arial" w:hAnsi="Arial" w:cs="Arial"/>
          <w:sz w:val="20"/>
          <w:szCs w:val="20"/>
        </w:rPr>
        <w:t>condición</w:t>
      </w:r>
      <w:r w:rsidRPr="000B0C7A">
        <w:rPr>
          <w:rFonts w:ascii="Arial" w:hAnsi="Arial" w:cs="Arial"/>
          <w:sz w:val="20"/>
          <w:szCs w:val="20"/>
        </w:rPr>
        <w:t xml:space="preserve"> serán iguales a las expresadas por dichas dependencias.</w:t>
      </w:r>
    </w:p>
    <w:p w14:paraId="7BD849A9" w14:textId="77777777" w:rsidR="003E5979" w:rsidRPr="000B0C7A" w:rsidRDefault="003E5979" w:rsidP="003E5979">
      <w:pPr>
        <w:pStyle w:val="Prrafodelista"/>
        <w:spacing w:after="0" w:line="360" w:lineRule="auto"/>
        <w:ind w:left="0"/>
        <w:contextualSpacing w:val="0"/>
        <w:jc w:val="both"/>
        <w:rPr>
          <w:rFonts w:ascii="Arial" w:hAnsi="Arial" w:cs="Arial"/>
          <w:sz w:val="20"/>
          <w:szCs w:val="20"/>
        </w:rPr>
      </w:pPr>
    </w:p>
    <w:p w14:paraId="2C59CCB1" w14:textId="2B3A537D"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r w:rsidR="003E5979">
        <w:rPr>
          <w:rFonts w:ascii="Arial" w:hAnsi="Arial" w:cs="Arial"/>
          <w:sz w:val="20"/>
          <w:szCs w:val="20"/>
        </w:rPr>
        <w:t>:</w:t>
      </w:r>
    </w:p>
    <w:p w14:paraId="77A1B9D9" w14:textId="77777777" w:rsidR="003E5979" w:rsidRPr="000B0C7A" w:rsidRDefault="003E5979" w:rsidP="003E5979">
      <w:pPr>
        <w:pStyle w:val="Prrafodelista"/>
        <w:spacing w:after="0" w:line="360" w:lineRule="auto"/>
        <w:ind w:left="0"/>
        <w:contextualSpacing w:val="0"/>
        <w:jc w:val="both"/>
        <w:rPr>
          <w:rFonts w:ascii="Arial" w:hAnsi="Arial" w:cs="Arial"/>
          <w:sz w:val="20"/>
          <w:szCs w:val="20"/>
        </w:rPr>
      </w:pPr>
    </w:p>
    <w:p w14:paraId="0C0E7819" w14:textId="268D4A5A"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222209BC"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Licencia de uso de suelo;</w:t>
      </w:r>
    </w:p>
    <w:p w14:paraId="0EDC430C"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304DD5B"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5CACB629" w14:textId="77777777" w:rsidR="00A33E8D" w:rsidRPr="000B0C7A" w:rsidRDefault="00A33E8D"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68D53562"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w:t>
      </w:r>
    </w:p>
    <w:p w14:paraId="566DDF6B"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 y</w:t>
      </w:r>
    </w:p>
    <w:p w14:paraId="5020FE83" w14:textId="1D677DBE" w:rsidR="00167AC7"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Autorización de ocupación en los casos previstos en el Reglamento de Construcciones del Municipio de </w:t>
      </w:r>
      <w:r w:rsidR="002D2ABD">
        <w:rPr>
          <w:rFonts w:ascii="Arial" w:hAnsi="Arial" w:cs="Arial"/>
          <w:sz w:val="20"/>
          <w:szCs w:val="20"/>
        </w:rPr>
        <w:t>Tzucacab</w:t>
      </w:r>
      <w:r w:rsidRPr="000B0C7A">
        <w:rPr>
          <w:rFonts w:ascii="Arial" w:hAnsi="Arial" w:cs="Arial"/>
          <w:sz w:val="20"/>
          <w:szCs w:val="20"/>
        </w:rPr>
        <w:t>.</w:t>
      </w:r>
    </w:p>
    <w:p w14:paraId="264F9D38" w14:textId="77777777" w:rsidR="009802B7" w:rsidRPr="000B0C7A" w:rsidRDefault="009802B7" w:rsidP="009802B7">
      <w:pPr>
        <w:pStyle w:val="Prrafodelista"/>
        <w:spacing w:after="0" w:line="360" w:lineRule="auto"/>
        <w:ind w:left="426"/>
        <w:contextualSpacing w:val="0"/>
        <w:jc w:val="both"/>
        <w:rPr>
          <w:rFonts w:ascii="Arial" w:hAnsi="Arial" w:cs="Arial"/>
          <w:sz w:val="20"/>
          <w:szCs w:val="20"/>
        </w:rPr>
      </w:pPr>
    </w:p>
    <w:p w14:paraId="1CD0BDFC" w14:textId="40E8E3D8"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revalidar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p>
    <w:p w14:paraId="4179BBE5" w14:textId="77777777" w:rsidR="003E5979" w:rsidRDefault="003E5979" w:rsidP="003E5979">
      <w:pPr>
        <w:pStyle w:val="Prrafodelista"/>
        <w:spacing w:after="0" w:line="360" w:lineRule="auto"/>
        <w:ind w:left="0"/>
        <w:contextualSpacing w:val="0"/>
        <w:jc w:val="both"/>
        <w:rPr>
          <w:rFonts w:ascii="Arial" w:hAnsi="Arial" w:cs="Arial"/>
          <w:sz w:val="20"/>
          <w:szCs w:val="20"/>
        </w:rPr>
      </w:pPr>
    </w:p>
    <w:p w14:paraId="0F153096"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de funcionamiento expedida por la administración municipal inmediata anterior;</w:t>
      </w:r>
    </w:p>
    <w:p w14:paraId="3AF59B45" w14:textId="42565E4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7B52896B"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286EC888"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D0FCA38" w14:textId="77777777" w:rsidR="00A33E8D" w:rsidRPr="000B0C7A" w:rsidRDefault="00A33E8D"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21CDA4C1"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 y</w:t>
      </w:r>
    </w:p>
    <w:p w14:paraId="693654DB"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w:t>
      </w:r>
    </w:p>
    <w:p w14:paraId="68B24CD6" w14:textId="77777777" w:rsidR="003E5979" w:rsidRDefault="003E5979" w:rsidP="00D964C1">
      <w:pPr>
        <w:spacing w:after="0" w:line="360" w:lineRule="auto"/>
        <w:jc w:val="both"/>
        <w:rPr>
          <w:rFonts w:ascii="Arial" w:hAnsi="Arial" w:cs="Arial"/>
          <w:sz w:val="20"/>
          <w:szCs w:val="20"/>
        </w:rPr>
      </w:pPr>
    </w:p>
    <w:p w14:paraId="6462401B" w14:textId="583E4A39"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lastRenderedPageBreak/>
        <w:t>Los requisitos de las fracciones V y VI, sólo se presentarán en caso de que esos datos no estén registrados en el Padrón Municipal.</w:t>
      </w:r>
    </w:p>
    <w:p w14:paraId="35720B9D" w14:textId="77777777" w:rsidR="003E5979" w:rsidRDefault="003E5979" w:rsidP="00D964C1">
      <w:pPr>
        <w:spacing w:after="0" w:line="360" w:lineRule="auto"/>
        <w:jc w:val="both"/>
        <w:rPr>
          <w:rFonts w:ascii="Arial" w:hAnsi="Arial" w:cs="Arial"/>
          <w:sz w:val="20"/>
          <w:szCs w:val="20"/>
        </w:rPr>
      </w:pPr>
    </w:p>
    <w:p w14:paraId="284230E3" w14:textId="1B3AAFAC"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La licencia cuya vigencia termine de manera anticipada de conformidad con este Artículo, deberá revalidarse dentro de los treinta días naturales siguientes a su vencimiento.</w:t>
      </w:r>
    </w:p>
    <w:p w14:paraId="3888E5FE" w14:textId="77777777" w:rsidR="003E5979" w:rsidRDefault="003E5979" w:rsidP="00D964C1">
      <w:pPr>
        <w:spacing w:after="0" w:line="360" w:lineRule="auto"/>
        <w:jc w:val="center"/>
        <w:rPr>
          <w:rFonts w:ascii="Arial" w:hAnsi="Arial" w:cs="Arial"/>
          <w:b/>
          <w:bCs/>
          <w:sz w:val="20"/>
          <w:szCs w:val="20"/>
        </w:rPr>
      </w:pPr>
    </w:p>
    <w:p w14:paraId="0E5A4F95" w14:textId="73344D5D"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TÍTULO SEGUNDO</w:t>
      </w:r>
    </w:p>
    <w:p w14:paraId="39ABB5CF" w14:textId="77777777"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DE LOS CONCEPTOS DE INGRESO Y SUS ELEMENTOS</w:t>
      </w:r>
    </w:p>
    <w:p w14:paraId="581B98C3" w14:textId="77777777" w:rsidR="003E5979" w:rsidRDefault="003E5979" w:rsidP="00D964C1">
      <w:pPr>
        <w:spacing w:after="0" w:line="360" w:lineRule="auto"/>
        <w:jc w:val="center"/>
        <w:rPr>
          <w:rFonts w:ascii="Arial" w:hAnsi="Arial" w:cs="Arial"/>
          <w:b/>
          <w:bCs/>
          <w:sz w:val="20"/>
          <w:szCs w:val="20"/>
        </w:rPr>
      </w:pPr>
    </w:p>
    <w:p w14:paraId="0B6AA643" w14:textId="76EC08D4"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w:t>
      </w:r>
    </w:p>
    <w:p w14:paraId="15790693" w14:textId="0E74C722" w:rsidR="00167AC7"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Impuestos</w:t>
      </w:r>
    </w:p>
    <w:p w14:paraId="31080E5D" w14:textId="77777777" w:rsidR="003E5979" w:rsidRPr="000B0C7A" w:rsidRDefault="003E5979" w:rsidP="00D964C1">
      <w:pPr>
        <w:spacing w:after="0" w:line="360" w:lineRule="auto"/>
        <w:jc w:val="center"/>
        <w:rPr>
          <w:rFonts w:ascii="Arial" w:hAnsi="Arial" w:cs="Arial"/>
          <w:b/>
          <w:bCs/>
          <w:sz w:val="20"/>
          <w:szCs w:val="20"/>
        </w:rPr>
      </w:pPr>
    </w:p>
    <w:p w14:paraId="5EFDEBA6" w14:textId="77777777"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Impuestos son las contribuciones establecidas en ley que deban pagar las personas físicas y morales que se encuentren en la situación jurídica o de hecho prevista por la misma.</w:t>
      </w:r>
    </w:p>
    <w:p w14:paraId="4D203FAE" w14:textId="77777777" w:rsidR="003E5979" w:rsidRDefault="003E5979" w:rsidP="00D964C1">
      <w:pPr>
        <w:spacing w:after="0" w:line="360" w:lineRule="auto"/>
        <w:jc w:val="center"/>
        <w:rPr>
          <w:rFonts w:ascii="Arial" w:hAnsi="Arial" w:cs="Arial"/>
          <w:b/>
          <w:bCs/>
          <w:sz w:val="20"/>
          <w:szCs w:val="20"/>
        </w:rPr>
      </w:pPr>
    </w:p>
    <w:p w14:paraId="4E462CA0" w14:textId="1D1BC34E"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Sección Primera</w:t>
      </w:r>
    </w:p>
    <w:p w14:paraId="752AD07C" w14:textId="6937E6D3" w:rsidR="00167AC7"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Impuesto Predial</w:t>
      </w:r>
    </w:p>
    <w:p w14:paraId="209F2D15" w14:textId="77777777" w:rsidR="003E5979" w:rsidRPr="000B0C7A" w:rsidRDefault="003E5979" w:rsidP="00D964C1">
      <w:pPr>
        <w:spacing w:after="0" w:line="360" w:lineRule="auto"/>
        <w:jc w:val="center"/>
        <w:rPr>
          <w:rFonts w:ascii="Arial" w:hAnsi="Arial" w:cs="Arial"/>
          <w:b/>
          <w:bCs/>
          <w:sz w:val="20"/>
          <w:szCs w:val="20"/>
        </w:rPr>
      </w:pPr>
    </w:p>
    <w:p w14:paraId="068D2780" w14:textId="77777777"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impuesto predial:</w:t>
      </w:r>
    </w:p>
    <w:p w14:paraId="7031161D"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propiedad, el usufructo o la posesión a título distinto de los anteriores, de predios urbanos, rústicos, ejidales y comunales ubicados dentro del territorio municipal.</w:t>
      </w:r>
    </w:p>
    <w:p w14:paraId="262A54B7"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propiedad y el usufructo, de las construcciones edificadas, en los predios señalados en la fracción anterior.</w:t>
      </w:r>
    </w:p>
    <w:p w14:paraId="4100C5D3"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derechos de fideicomisario, cuando el inmueble se encuentre en posesión o uso del mismo.</w:t>
      </w:r>
    </w:p>
    <w:p w14:paraId="55B20538"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derechos del fideicomitente, durante el tiempo que el fiduciario estuviera como propietario del inmueble, sin llevar a cabo la transmisión al fideicomiso.</w:t>
      </w:r>
    </w:p>
    <w:p w14:paraId="297F1FD2"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derechos de la fiduciaria, en relación con lo dispuesto en el Artículo 30 de esta ley.</w:t>
      </w:r>
    </w:p>
    <w:p w14:paraId="0CF4730A" w14:textId="74440E6B" w:rsidR="00167AC7"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71EA1149" w14:textId="77777777" w:rsidR="003E5979" w:rsidRPr="000B0C7A" w:rsidRDefault="003E5979" w:rsidP="003E5979">
      <w:pPr>
        <w:pStyle w:val="Prrafodelista"/>
        <w:spacing w:after="0" w:line="360" w:lineRule="auto"/>
        <w:ind w:left="426"/>
        <w:contextualSpacing w:val="0"/>
        <w:jc w:val="both"/>
        <w:rPr>
          <w:rFonts w:ascii="Arial" w:hAnsi="Arial" w:cs="Arial"/>
          <w:sz w:val="20"/>
          <w:szCs w:val="20"/>
        </w:rPr>
      </w:pPr>
    </w:p>
    <w:p w14:paraId="18EDFF82" w14:textId="77777777"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del impuesto predial:</w:t>
      </w:r>
    </w:p>
    <w:p w14:paraId="7D6FCC87"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lastRenderedPageBreak/>
        <w:t>Los propietarios o usufructuarios de predios urbanos, rústicos, ejidales y comunales ubicados dentro del territorio municipal, así como de las construcciones permanentes edificadas en ellos.</w:t>
      </w:r>
    </w:p>
    <w:p w14:paraId="450660FC"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0C38CD3"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fideicomisarios, cuando tengan la posesión o el uso del inmueble.</w:t>
      </w:r>
    </w:p>
    <w:p w14:paraId="08FE3600"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fiduciarios, cuando por virtud del contrato del fideicomiso tengan la posesión o el uso del inmueble.</w:t>
      </w:r>
    </w:p>
    <w:p w14:paraId="1B6A4C15"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57F5904D"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3843C147" w14:textId="77777777" w:rsidR="003E5979" w:rsidRDefault="003E5979" w:rsidP="00D964C1">
      <w:pPr>
        <w:spacing w:after="0" w:line="360" w:lineRule="auto"/>
        <w:jc w:val="both"/>
        <w:rPr>
          <w:rFonts w:ascii="Arial" w:hAnsi="Arial" w:cs="Arial"/>
          <w:sz w:val="20"/>
          <w:szCs w:val="20"/>
        </w:rPr>
      </w:pPr>
    </w:p>
    <w:p w14:paraId="02ADCF8A" w14:textId="100CF5F0"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5C43B63A" w14:textId="77777777" w:rsidR="009802B7" w:rsidRPr="000B0C7A" w:rsidRDefault="009802B7" w:rsidP="00D964C1">
      <w:pPr>
        <w:spacing w:after="0" w:line="360" w:lineRule="auto"/>
        <w:jc w:val="both"/>
        <w:rPr>
          <w:rFonts w:ascii="Arial" w:hAnsi="Arial" w:cs="Arial"/>
          <w:sz w:val="20"/>
          <w:szCs w:val="20"/>
        </w:rPr>
      </w:pPr>
    </w:p>
    <w:p w14:paraId="60FF9462" w14:textId="1A5A9DEE"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solidariamente responsables del impuesto predial:</w:t>
      </w:r>
    </w:p>
    <w:p w14:paraId="216984D6" w14:textId="77777777" w:rsidR="003E5979" w:rsidRPr="000B0C7A" w:rsidRDefault="003E5979" w:rsidP="003E5979">
      <w:pPr>
        <w:pStyle w:val="Prrafodelista"/>
        <w:spacing w:after="0" w:line="360" w:lineRule="auto"/>
        <w:ind w:left="0"/>
        <w:contextualSpacing w:val="0"/>
        <w:jc w:val="both"/>
        <w:rPr>
          <w:rFonts w:ascii="Arial" w:hAnsi="Arial" w:cs="Arial"/>
          <w:sz w:val="20"/>
          <w:szCs w:val="20"/>
        </w:rPr>
      </w:pPr>
    </w:p>
    <w:p w14:paraId="47EC56BC"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50C840B0"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2D668A56"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enajenantes de bienes inmuebles mediante contrato de compraventa con reserva de dominio.</w:t>
      </w:r>
    </w:p>
    <w:p w14:paraId="51D5DC62"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representantes legales de las sociedades, asociaciones, comunidades y particulares respecto de los predios de sus representados.</w:t>
      </w:r>
    </w:p>
    <w:p w14:paraId="14747EF6"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lastRenderedPageBreak/>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437514C"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comisarios o representantes ejidales en los términos de las leyes agrarias.</w:t>
      </w:r>
    </w:p>
    <w:p w14:paraId="6936B7B5" w14:textId="3DDD306B" w:rsidR="00167AC7"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699746B8" w14:textId="77777777" w:rsidR="00687A7A" w:rsidRPr="000B0C7A" w:rsidRDefault="00687A7A" w:rsidP="00687A7A">
      <w:pPr>
        <w:pStyle w:val="Prrafodelista"/>
        <w:spacing w:after="0" w:line="360" w:lineRule="auto"/>
        <w:ind w:left="567"/>
        <w:contextualSpacing w:val="0"/>
        <w:jc w:val="both"/>
        <w:rPr>
          <w:rFonts w:ascii="Arial" w:hAnsi="Arial" w:cs="Arial"/>
          <w:sz w:val="20"/>
          <w:szCs w:val="20"/>
        </w:rPr>
      </w:pPr>
    </w:p>
    <w:p w14:paraId="7332988E" w14:textId="680310BF"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base del impuesto predial:</w:t>
      </w:r>
    </w:p>
    <w:p w14:paraId="58A6592F"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77137ED0" w14:textId="77777777" w:rsidR="00167AC7" w:rsidRPr="000B0C7A" w:rsidRDefault="00167AC7" w:rsidP="00687A7A">
      <w:pPr>
        <w:pStyle w:val="Prrafodelista"/>
        <w:numPr>
          <w:ilvl w:val="0"/>
          <w:numId w:val="1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valor catastral del inmueble.</w:t>
      </w:r>
    </w:p>
    <w:p w14:paraId="41F4DBE3" w14:textId="00B84C33" w:rsidR="00167AC7" w:rsidRDefault="00167AC7" w:rsidP="00687A7A">
      <w:pPr>
        <w:pStyle w:val="Prrafodelista"/>
        <w:numPr>
          <w:ilvl w:val="0"/>
          <w:numId w:val="1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94FF820" w14:textId="77777777" w:rsidR="00687A7A" w:rsidRPr="000B0C7A" w:rsidRDefault="00687A7A" w:rsidP="00687A7A">
      <w:pPr>
        <w:pStyle w:val="Prrafodelista"/>
        <w:spacing w:after="0" w:line="360" w:lineRule="auto"/>
        <w:ind w:left="567"/>
        <w:contextualSpacing w:val="0"/>
        <w:jc w:val="both"/>
        <w:rPr>
          <w:rFonts w:ascii="Arial" w:hAnsi="Arial" w:cs="Arial"/>
          <w:sz w:val="20"/>
          <w:szCs w:val="20"/>
        </w:rPr>
      </w:pPr>
    </w:p>
    <w:p w14:paraId="69A463B6" w14:textId="6854E7D6"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Cuando la base del impuesto </w:t>
      </w:r>
      <w:r w:rsidR="00821553" w:rsidRPr="000B0C7A">
        <w:rPr>
          <w:rFonts w:ascii="Arial" w:hAnsi="Arial" w:cs="Arial"/>
          <w:sz w:val="20"/>
          <w:szCs w:val="20"/>
        </w:rPr>
        <w:t>predial</w:t>
      </w:r>
      <w:r w:rsidRPr="000B0C7A">
        <w:rPr>
          <w:rFonts w:ascii="Arial" w:hAnsi="Arial" w:cs="Arial"/>
          <w:sz w:val="20"/>
          <w:szCs w:val="20"/>
        </w:rPr>
        <w:t xml:space="preserve">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62922B8F" w14:textId="0BB3D5A0"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 xml:space="preserve">Cuando la dirección de Catastro del Municipio de </w:t>
      </w:r>
      <w:r w:rsidR="002D2ABD">
        <w:rPr>
          <w:rFonts w:ascii="Arial" w:hAnsi="Arial" w:cs="Arial"/>
          <w:sz w:val="20"/>
          <w:szCs w:val="20"/>
        </w:rPr>
        <w:t>Tzucacab</w:t>
      </w:r>
      <w:r w:rsidRPr="000B0C7A">
        <w:rPr>
          <w:rFonts w:ascii="Arial" w:hAnsi="Arial" w:cs="Arial"/>
          <w:sz w:val="20"/>
          <w:szCs w:val="20"/>
        </w:rPr>
        <w:t>, Yucatán, expidiere una cédula con diferente valor a la que existe registrada en el padrón municipal, el nuevo valor servirá como base para calcular el impuesto predial a partir del bimestre siguiente al mes que se recepcione la citada cédula.</w:t>
      </w:r>
    </w:p>
    <w:p w14:paraId="1F9FAA1D" w14:textId="77777777" w:rsidR="00687A7A" w:rsidRDefault="00687A7A" w:rsidP="00D964C1">
      <w:pPr>
        <w:spacing w:after="0" w:line="360" w:lineRule="auto"/>
        <w:jc w:val="both"/>
        <w:rPr>
          <w:rFonts w:ascii="Arial" w:hAnsi="Arial" w:cs="Arial"/>
          <w:sz w:val="20"/>
          <w:szCs w:val="20"/>
        </w:rPr>
      </w:pPr>
    </w:p>
    <w:p w14:paraId="1C9E031D" w14:textId="4BEEB4EC"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030A7916"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74EA342B" w14:textId="4B4DCEFC" w:rsidR="00167AC7" w:rsidRPr="00066961"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66961">
        <w:rPr>
          <w:rFonts w:ascii="Arial" w:hAnsi="Arial" w:cs="Arial"/>
          <w:sz w:val="20"/>
          <w:szCs w:val="20"/>
        </w:rPr>
        <w:t xml:space="preserve">Cuando la base del impuesto predial sea el valor catastral del inmueble, se determinará aplicando la tarifa establecida en la Ley de Ingresos del Municipio de </w:t>
      </w:r>
      <w:r w:rsidR="002D2ABD" w:rsidRPr="00066961">
        <w:rPr>
          <w:rFonts w:ascii="Arial" w:hAnsi="Arial" w:cs="Arial"/>
          <w:sz w:val="20"/>
          <w:szCs w:val="20"/>
        </w:rPr>
        <w:t>Tzucacab</w:t>
      </w:r>
      <w:r w:rsidRPr="00066961">
        <w:rPr>
          <w:rFonts w:ascii="Arial" w:hAnsi="Arial" w:cs="Arial"/>
          <w:sz w:val="20"/>
          <w:szCs w:val="20"/>
        </w:rPr>
        <w:t>.</w:t>
      </w:r>
    </w:p>
    <w:p w14:paraId="32FDAC4C"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57E03E25" w14:textId="48C7BAF2"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14:paraId="315BBFDD"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50BCFA44" w14:textId="055C61B6"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41D2369"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7CD9E0F6" w14:textId="77777777"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0B0C7A">
        <w:rPr>
          <w:rFonts w:ascii="Arial" w:hAnsi="Arial" w:cs="Arial"/>
          <w:sz w:val="20"/>
          <w:szCs w:val="20"/>
        </w:rPr>
        <w:t xml:space="preserve"> </w:t>
      </w:r>
      <w:r w:rsidRPr="000B0C7A">
        <w:rPr>
          <w:rFonts w:ascii="Arial" w:hAnsi="Arial" w:cs="Arial"/>
          <w:sz w:val="20"/>
          <w:szCs w:val="20"/>
        </w:rPr>
        <w:t>distintos a los de su objeto público.</w:t>
      </w:r>
    </w:p>
    <w:p w14:paraId="4D982A8A" w14:textId="77777777"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706C8DC5" w14:textId="77777777" w:rsidR="00687A7A" w:rsidRDefault="00687A7A" w:rsidP="00D964C1">
      <w:pPr>
        <w:spacing w:after="0" w:line="360" w:lineRule="auto"/>
        <w:jc w:val="both"/>
        <w:rPr>
          <w:rFonts w:ascii="Arial" w:hAnsi="Arial" w:cs="Arial"/>
          <w:sz w:val="20"/>
          <w:szCs w:val="20"/>
        </w:rPr>
      </w:pPr>
    </w:p>
    <w:p w14:paraId="61A4BCA2" w14:textId="0881A390"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w:t>
      </w:r>
      <w:r w:rsidRPr="000B0C7A">
        <w:rPr>
          <w:rFonts w:ascii="Arial" w:hAnsi="Arial" w:cs="Arial"/>
          <w:sz w:val="20"/>
          <w:szCs w:val="20"/>
        </w:rPr>
        <w:lastRenderedPageBreak/>
        <w:t>superficie gravable, calcule su valor catastral y éste último, servirá de base a la Tesorería Municipal, para la determinación del impuesto a pagar.</w:t>
      </w:r>
    </w:p>
    <w:p w14:paraId="6657F5C2"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07E57E27" w14:textId="577BEDD7"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48602D31"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59D9579A" w14:textId="3637F957" w:rsidR="00687A7A" w:rsidRDefault="00167AC7" w:rsidP="00D964C1">
      <w:pPr>
        <w:spacing w:after="0" w:line="360" w:lineRule="auto"/>
        <w:jc w:val="both"/>
        <w:rPr>
          <w:rFonts w:ascii="Arial" w:hAnsi="Arial" w:cs="Arial"/>
          <w:sz w:val="20"/>
          <w:szCs w:val="20"/>
        </w:rPr>
      </w:pPr>
      <w:r w:rsidRPr="000B0C7A">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1C65463E" w14:textId="77777777" w:rsidR="00687A7A" w:rsidRPr="000B0C7A" w:rsidRDefault="00687A7A" w:rsidP="00D964C1">
      <w:pPr>
        <w:spacing w:after="0" w:line="360" w:lineRule="auto"/>
        <w:jc w:val="both"/>
        <w:rPr>
          <w:rFonts w:ascii="Arial" w:hAnsi="Arial" w:cs="Arial"/>
          <w:sz w:val="20"/>
          <w:szCs w:val="20"/>
        </w:rPr>
      </w:pPr>
    </w:p>
    <w:p w14:paraId="555AF15F" w14:textId="77777777"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No será aplicada esta base cuando los inmuebles sean destinados a sanatorios de beneficencia y centros de enseñanza reconocidos por la autoridad educativa correspondiente.</w:t>
      </w:r>
    </w:p>
    <w:p w14:paraId="015D1D40"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1CEAA24E" w14:textId="74447583"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r w:rsidR="00821553" w:rsidRPr="000B0C7A">
        <w:rPr>
          <w:rFonts w:ascii="Arial" w:hAnsi="Arial" w:cs="Arial"/>
          <w:sz w:val="20"/>
          <w:szCs w:val="20"/>
        </w:rPr>
        <w:t>de este</w:t>
      </w:r>
      <w:r w:rsidRPr="000B0C7A">
        <w:rPr>
          <w:rFonts w:ascii="Arial" w:hAnsi="Arial" w:cs="Arial"/>
          <w:sz w:val="20"/>
          <w:szCs w:val="20"/>
        </w:rPr>
        <w:t xml:space="preserve"> a la propia Tesorería.</w:t>
      </w:r>
    </w:p>
    <w:p w14:paraId="7061472D" w14:textId="6C37E110"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Cualquier cambio en el monto de la contraprestación que generó el pago del impuesto predial sobre la base a que se refiere el Artículo 3</w:t>
      </w:r>
      <w:r w:rsidR="00777A64" w:rsidRPr="000B0C7A">
        <w:rPr>
          <w:rFonts w:ascii="Arial" w:hAnsi="Arial" w:cs="Arial"/>
          <w:sz w:val="20"/>
          <w:szCs w:val="20"/>
        </w:rPr>
        <w:t>6</w:t>
      </w:r>
      <w:r w:rsidRPr="000B0C7A">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0B0C7A">
        <w:rPr>
          <w:rFonts w:ascii="Arial" w:hAnsi="Arial" w:cs="Arial"/>
          <w:sz w:val="20"/>
          <w:szCs w:val="20"/>
        </w:rPr>
        <w:t xml:space="preserve"> </w:t>
      </w:r>
      <w:r w:rsidRPr="000B0C7A">
        <w:rPr>
          <w:rFonts w:ascii="Arial" w:hAnsi="Arial" w:cs="Arial"/>
          <w:sz w:val="20"/>
          <w:szCs w:val="20"/>
        </w:rPr>
        <w:t>determine el impuesto predial sobre la base del valor catastral.</w:t>
      </w:r>
    </w:p>
    <w:p w14:paraId="36C20139" w14:textId="77777777" w:rsidR="00687A7A" w:rsidRPr="000B0C7A" w:rsidRDefault="00687A7A" w:rsidP="00D964C1">
      <w:pPr>
        <w:spacing w:after="0" w:line="360" w:lineRule="auto"/>
        <w:jc w:val="both"/>
        <w:rPr>
          <w:rFonts w:ascii="Arial" w:hAnsi="Arial" w:cs="Arial"/>
          <w:sz w:val="20"/>
          <w:szCs w:val="20"/>
        </w:rPr>
      </w:pPr>
    </w:p>
    <w:p w14:paraId="5EF47611" w14:textId="26897265"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r w:rsidR="00687A7A">
        <w:rPr>
          <w:rFonts w:ascii="Arial" w:hAnsi="Arial" w:cs="Arial"/>
          <w:sz w:val="20"/>
          <w:szCs w:val="20"/>
        </w:rPr>
        <w:t>.</w:t>
      </w:r>
    </w:p>
    <w:p w14:paraId="01F654C7" w14:textId="77777777" w:rsidR="00687A7A" w:rsidRPr="000B0C7A" w:rsidRDefault="00687A7A" w:rsidP="00D964C1">
      <w:pPr>
        <w:spacing w:after="0" w:line="360" w:lineRule="auto"/>
        <w:jc w:val="both"/>
        <w:rPr>
          <w:rFonts w:ascii="Arial" w:hAnsi="Arial" w:cs="Arial"/>
          <w:sz w:val="20"/>
          <w:szCs w:val="20"/>
        </w:rPr>
      </w:pPr>
    </w:p>
    <w:p w14:paraId="63625998" w14:textId="621EFFBA"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lastRenderedPageBreak/>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5A456D92" w14:textId="77777777" w:rsidR="00687A7A" w:rsidRPr="000B0C7A" w:rsidRDefault="00687A7A" w:rsidP="00D964C1">
      <w:pPr>
        <w:spacing w:after="0" w:line="360" w:lineRule="auto"/>
        <w:jc w:val="both"/>
        <w:rPr>
          <w:rFonts w:ascii="Arial" w:hAnsi="Arial" w:cs="Arial"/>
          <w:sz w:val="20"/>
          <w:szCs w:val="20"/>
        </w:rPr>
      </w:pPr>
    </w:p>
    <w:p w14:paraId="4F13F9E1" w14:textId="34895334"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2D2ABD">
        <w:rPr>
          <w:rFonts w:ascii="Arial" w:hAnsi="Arial" w:cs="Arial"/>
          <w:sz w:val="20"/>
          <w:szCs w:val="20"/>
        </w:rPr>
        <w:t>Tzucacab</w:t>
      </w:r>
      <w:r w:rsidRPr="000B0C7A">
        <w:rPr>
          <w:rFonts w:ascii="Arial" w:hAnsi="Arial" w:cs="Arial"/>
          <w:sz w:val="20"/>
          <w:szCs w:val="20"/>
        </w:rPr>
        <w:t>.</w:t>
      </w:r>
    </w:p>
    <w:p w14:paraId="1349D194"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4C660886" w14:textId="11F9CC85"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3727D52C"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0161EA14" w14:textId="75A58DF4"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B43CA37" w14:textId="77777777" w:rsidR="00687A7A" w:rsidRPr="000B0C7A" w:rsidRDefault="00687A7A" w:rsidP="00D964C1">
      <w:pPr>
        <w:spacing w:after="0" w:line="360" w:lineRule="auto"/>
        <w:jc w:val="both"/>
        <w:rPr>
          <w:rFonts w:ascii="Arial" w:hAnsi="Arial" w:cs="Arial"/>
          <w:sz w:val="20"/>
          <w:szCs w:val="20"/>
        </w:rPr>
      </w:pPr>
    </w:p>
    <w:p w14:paraId="245DBC3C" w14:textId="22B1947F"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119A9100"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3B0B21C4" w14:textId="71B95DB3"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lastRenderedPageBreak/>
        <w:t>Los contratos, convenios o cualquier otro título o instrumento jurídico que no cumplan con el requisito mencionado en el párrafo anterior, no se inscribirán en el Registro Público de la Propiedad y de Comercio del Estado de Yucatán.</w:t>
      </w:r>
    </w:p>
    <w:p w14:paraId="6F4C9EC6" w14:textId="77777777" w:rsidR="00687A7A" w:rsidRPr="000B0C7A" w:rsidRDefault="00687A7A" w:rsidP="00D964C1">
      <w:pPr>
        <w:spacing w:after="0" w:line="360" w:lineRule="auto"/>
        <w:jc w:val="both"/>
        <w:rPr>
          <w:rFonts w:ascii="Arial" w:hAnsi="Arial" w:cs="Arial"/>
          <w:sz w:val="20"/>
          <w:szCs w:val="20"/>
        </w:rPr>
      </w:pPr>
    </w:p>
    <w:p w14:paraId="351B249F" w14:textId="697410C8" w:rsidR="008378ED" w:rsidRDefault="00167AC7" w:rsidP="00D964C1">
      <w:pPr>
        <w:spacing w:after="0" w:line="360" w:lineRule="auto"/>
        <w:jc w:val="both"/>
        <w:rPr>
          <w:rFonts w:ascii="Arial" w:hAnsi="Arial" w:cs="Arial"/>
          <w:sz w:val="20"/>
          <w:szCs w:val="20"/>
        </w:rPr>
      </w:pPr>
      <w:r w:rsidRPr="000B0C7A">
        <w:rPr>
          <w:rFonts w:ascii="Arial" w:hAnsi="Arial" w:cs="Arial"/>
          <w:sz w:val="20"/>
          <w:szCs w:val="20"/>
        </w:rPr>
        <w:t>La Tesorería Municipal, expedirá los certificados de no adeudar impuesto predial, conforme a la solicitud que por escrito presente el interesado, quien deberá</w:t>
      </w:r>
      <w:r w:rsidR="001C3FF8" w:rsidRPr="000B0C7A">
        <w:rPr>
          <w:rFonts w:ascii="Arial" w:hAnsi="Arial" w:cs="Arial"/>
          <w:sz w:val="20"/>
          <w:szCs w:val="20"/>
        </w:rPr>
        <w:t xml:space="preserve"> señalar el in</w:t>
      </w:r>
      <w:r w:rsidR="008378ED" w:rsidRPr="000B0C7A">
        <w:rPr>
          <w:rFonts w:ascii="Arial" w:hAnsi="Arial" w:cs="Arial"/>
          <w:sz w:val="20"/>
          <w:szCs w:val="20"/>
        </w:rPr>
        <w:t>mueble, el bimestre y el año, respecto de los cuales solicite la</w:t>
      </w:r>
      <w:r w:rsidR="00A46609" w:rsidRPr="000B0C7A">
        <w:rPr>
          <w:rFonts w:ascii="Arial" w:hAnsi="Arial" w:cs="Arial"/>
          <w:sz w:val="20"/>
          <w:szCs w:val="20"/>
        </w:rPr>
        <w:t xml:space="preserve"> </w:t>
      </w:r>
      <w:r w:rsidR="008378ED" w:rsidRPr="000B0C7A">
        <w:rPr>
          <w:rFonts w:ascii="Arial" w:hAnsi="Arial" w:cs="Arial"/>
          <w:sz w:val="20"/>
          <w:szCs w:val="20"/>
        </w:rPr>
        <w:t>certificación.</w:t>
      </w:r>
    </w:p>
    <w:p w14:paraId="24B4B66E" w14:textId="77777777" w:rsidR="00687A7A" w:rsidRPr="000B0C7A" w:rsidRDefault="00687A7A" w:rsidP="00D964C1">
      <w:pPr>
        <w:spacing w:after="0" w:line="360" w:lineRule="auto"/>
        <w:jc w:val="both"/>
        <w:rPr>
          <w:rFonts w:ascii="Arial" w:hAnsi="Arial" w:cs="Arial"/>
          <w:sz w:val="20"/>
          <w:szCs w:val="20"/>
        </w:rPr>
      </w:pPr>
    </w:p>
    <w:p w14:paraId="6D58C3C5"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La Tesorería Municipal, emitirá la forma correspondiente para solicitar el certificado mencionado en el párrafo que antecede.</w:t>
      </w:r>
    </w:p>
    <w:p w14:paraId="508AEC81" w14:textId="77777777" w:rsidR="00687A7A" w:rsidRDefault="00687A7A" w:rsidP="00D964C1">
      <w:pPr>
        <w:spacing w:after="0" w:line="360" w:lineRule="auto"/>
        <w:jc w:val="center"/>
        <w:rPr>
          <w:rFonts w:ascii="Arial" w:hAnsi="Arial" w:cs="Arial"/>
          <w:b/>
          <w:bCs/>
          <w:sz w:val="20"/>
          <w:szCs w:val="20"/>
        </w:rPr>
      </w:pPr>
    </w:p>
    <w:p w14:paraId="015B5EDF" w14:textId="43C75168" w:rsidR="008378ED" w:rsidRPr="000B0C7A"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Sección Segunda</w:t>
      </w:r>
    </w:p>
    <w:p w14:paraId="29533FB2" w14:textId="7C9FF603" w:rsidR="008378ED"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Del Impuesto Sobre Adquisición de Inmuebles</w:t>
      </w:r>
    </w:p>
    <w:p w14:paraId="1FADD989" w14:textId="77777777" w:rsidR="00687A7A" w:rsidRPr="000B0C7A" w:rsidRDefault="00687A7A" w:rsidP="00D964C1">
      <w:pPr>
        <w:spacing w:after="0" w:line="360" w:lineRule="auto"/>
        <w:jc w:val="center"/>
        <w:rPr>
          <w:rFonts w:ascii="Arial" w:hAnsi="Arial" w:cs="Arial"/>
          <w:b/>
          <w:bCs/>
          <w:sz w:val="20"/>
          <w:szCs w:val="20"/>
        </w:rPr>
      </w:pPr>
    </w:p>
    <w:p w14:paraId="79BF495B" w14:textId="270F2B8F"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2D2ABD">
        <w:rPr>
          <w:rFonts w:ascii="Arial" w:hAnsi="Arial" w:cs="Arial"/>
          <w:sz w:val="20"/>
          <w:szCs w:val="20"/>
        </w:rPr>
        <w:t>Tzucacab</w:t>
      </w:r>
      <w:r w:rsidRPr="000B0C7A">
        <w:rPr>
          <w:rFonts w:ascii="Arial" w:hAnsi="Arial" w:cs="Arial"/>
          <w:sz w:val="20"/>
          <w:szCs w:val="20"/>
        </w:rPr>
        <w:t>.</w:t>
      </w:r>
    </w:p>
    <w:p w14:paraId="3A6E2E85" w14:textId="7B198B40"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Para efectos de este impuesto, se entiende por adquisición:</w:t>
      </w:r>
    </w:p>
    <w:p w14:paraId="1E001747" w14:textId="77777777" w:rsidR="00687A7A" w:rsidRPr="000B0C7A" w:rsidRDefault="00687A7A" w:rsidP="00D964C1">
      <w:pPr>
        <w:spacing w:after="0" w:line="360" w:lineRule="auto"/>
        <w:jc w:val="both"/>
        <w:rPr>
          <w:rFonts w:ascii="Arial" w:hAnsi="Arial" w:cs="Arial"/>
          <w:sz w:val="20"/>
          <w:szCs w:val="20"/>
        </w:rPr>
      </w:pPr>
    </w:p>
    <w:p w14:paraId="2FFB6954"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Todo acto por el que se adquiera la propiedad, incluyendo la donación, y la aportación a toda clase de personas morales.</w:t>
      </w:r>
    </w:p>
    <w:p w14:paraId="5B047A28"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 xml:space="preserve">La compraventa en la que el vendedor se reserve la propiedad del inmueble, </w:t>
      </w:r>
      <w:r w:rsidR="006800C6" w:rsidRPr="000B0C7A">
        <w:rPr>
          <w:rFonts w:ascii="Arial" w:hAnsi="Arial" w:cs="Arial"/>
          <w:sz w:val="20"/>
          <w:szCs w:val="20"/>
        </w:rPr>
        <w:t>aun</w:t>
      </w:r>
      <w:r w:rsidRPr="000B0C7A">
        <w:rPr>
          <w:rFonts w:ascii="Arial" w:hAnsi="Arial" w:cs="Arial"/>
          <w:sz w:val="20"/>
          <w:szCs w:val="20"/>
        </w:rPr>
        <w:t xml:space="preserve"> cuando la transferencia de este se realice con posterioridad.</w:t>
      </w:r>
    </w:p>
    <w:p w14:paraId="55CF24AD"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6BEDA04"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cesión de derechos del comprador o del futuro comprador, en los casos de las fracciones II y III que anteceden.</w:t>
      </w:r>
    </w:p>
    <w:p w14:paraId="62BE84C5"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fusión o escisión de sociedades.</w:t>
      </w:r>
    </w:p>
    <w:p w14:paraId="41F8780C"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dación en pago y la liquidación, reducción de capital, pago en especie de remanentes, utilidades o dividendos de asociaciones o sociedades civiles y mercantiles.</w:t>
      </w:r>
    </w:p>
    <w:p w14:paraId="74222F36"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constitución de usufructo y la adquisición del derecho de ejercicios del mismo.</w:t>
      </w:r>
    </w:p>
    <w:p w14:paraId="5E7A1610"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lastRenderedPageBreak/>
        <w:t>La prescripción positiva.</w:t>
      </w:r>
    </w:p>
    <w:p w14:paraId="0CAD4FF0"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6FE061C8"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adquisición que se realice a través de un contrato de fideicomiso, en los supuestos relacionados en el Código Fiscal de la Federación.</w:t>
      </w:r>
    </w:p>
    <w:p w14:paraId="0E142D52"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disolución de la copropiedad y de la sociedad conyugal, por la parte que el copropietario o el cónyuge adquiera en demasía del porcentaje que le corresponde.</w:t>
      </w:r>
    </w:p>
    <w:p w14:paraId="371B596A"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adquisición de la propiedad de bienes inmuebles, en virtud de remate judicial o administrativo.</w:t>
      </w:r>
    </w:p>
    <w:p w14:paraId="2F41FAF2" w14:textId="743A44E4" w:rsidR="008378ED"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En los casos de permuta se considerará que se efectúan dos adquisiciones.</w:t>
      </w:r>
    </w:p>
    <w:p w14:paraId="7A71D044" w14:textId="77777777" w:rsidR="009018C5" w:rsidRPr="000B0C7A" w:rsidRDefault="009018C5" w:rsidP="009018C5">
      <w:pPr>
        <w:pStyle w:val="Prrafodelista"/>
        <w:spacing w:after="0" w:line="360" w:lineRule="auto"/>
        <w:ind w:left="709"/>
        <w:contextualSpacing w:val="0"/>
        <w:jc w:val="both"/>
        <w:rPr>
          <w:rFonts w:ascii="Arial" w:hAnsi="Arial" w:cs="Arial"/>
          <w:sz w:val="20"/>
          <w:szCs w:val="20"/>
        </w:rPr>
      </w:pPr>
    </w:p>
    <w:p w14:paraId="1144DBAD" w14:textId="7F01E1D9"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 este impuesto, las personas físicas o morales que adquieran inmuebles, en términos de las disposiciones de esta Sección.</w:t>
      </w:r>
    </w:p>
    <w:p w14:paraId="06424543" w14:textId="77777777" w:rsidR="009341FC" w:rsidRPr="000B0C7A" w:rsidRDefault="009341FC" w:rsidP="009341FC">
      <w:pPr>
        <w:pStyle w:val="Prrafodelista"/>
        <w:spacing w:after="0" w:line="360" w:lineRule="auto"/>
        <w:ind w:left="0"/>
        <w:contextualSpacing w:val="0"/>
        <w:jc w:val="both"/>
        <w:rPr>
          <w:rFonts w:ascii="Arial" w:hAnsi="Arial" w:cs="Arial"/>
          <w:sz w:val="20"/>
          <w:szCs w:val="20"/>
        </w:rPr>
      </w:pPr>
    </w:p>
    <w:p w14:paraId="19AC3372" w14:textId="0A304793"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Los sujetos obligados al pago de este </w:t>
      </w:r>
      <w:r w:rsidR="00821553" w:rsidRPr="000B0C7A">
        <w:rPr>
          <w:rFonts w:ascii="Arial" w:hAnsi="Arial" w:cs="Arial"/>
          <w:sz w:val="20"/>
          <w:szCs w:val="20"/>
        </w:rPr>
        <w:t>impuesto</w:t>
      </w:r>
      <w:r w:rsidRPr="000B0C7A">
        <w:rPr>
          <w:rFonts w:ascii="Arial" w:hAnsi="Arial" w:cs="Arial"/>
          <w:sz w:val="20"/>
          <w:szCs w:val="20"/>
        </w:rPr>
        <w:t xml:space="preserve"> deberán enterarlo en la Tesorería Municipal, dentro del plazo señalado en esta Sección a la fecha en que se realice el acto generador del tributo, mediante declaración, utilizando las formas que para tal efecto emita la propia Tesorería Municipal.</w:t>
      </w:r>
    </w:p>
    <w:p w14:paraId="49121EFC" w14:textId="77777777" w:rsidR="009018C5" w:rsidRDefault="009018C5" w:rsidP="009018C5">
      <w:pPr>
        <w:pStyle w:val="Prrafodelista"/>
        <w:spacing w:after="0" w:line="360" w:lineRule="auto"/>
        <w:ind w:left="0"/>
        <w:contextualSpacing w:val="0"/>
        <w:jc w:val="both"/>
        <w:rPr>
          <w:rFonts w:ascii="Arial" w:hAnsi="Arial" w:cs="Arial"/>
          <w:sz w:val="20"/>
          <w:szCs w:val="20"/>
        </w:rPr>
      </w:pPr>
    </w:p>
    <w:p w14:paraId="7E3E6DB5" w14:textId="40243BAC"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solidariamente responsables del pago del Impuesto Sobre Adquisición de Inmuebles:</w:t>
      </w:r>
    </w:p>
    <w:p w14:paraId="3C03BC07" w14:textId="77777777" w:rsidR="008378ED" w:rsidRPr="000B0C7A" w:rsidRDefault="008378ED" w:rsidP="00D964C1">
      <w:pPr>
        <w:pStyle w:val="Prrafodelista"/>
        <w:numPr>
          <w:ilvl w:val="0"/>
          <w:numId w:val="17"/>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76513B5F" w14:textId="1636DA9A" w:rsidR="008378ED" w:rsidRDefault="008378ED" w:rsidP="00D964C1">
      <w:pPr>
        <w:pStyle w:val="Prrafodelista"/>
        <w:numPr>
          <w:ilvl w:val="0"/>
          <w:numId w:val="17"/>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0B0C7A">
        <w:rPr>
          <w:rFonts w:ascii="Arial" w:hAnsi="Arial" w:cs="Arial"/>
          <w:sz w:val="20"/>
          <w:szCs w:val="20"/>
        </w:rPr>
        <w:t>2</w:t>
      </w:r>
      <w:r w:rsidRPr="000B0C7A">
        <w:rPr>
          <w:rFonts w:ascii="Arial" w:hAnsi="Arial" w:cs="Arial"/>
          <w:sz w:val="20"/>
          <w:szCs w:val="20"/>
        </w:rPr>
        <w:t xml:space="preserve"> de esta ley, sin que les sea exhibido el recibo correspondiente al pago del impuesto.</w:t>
      </w:r>
    </w:p>
    <w:p w14:paraId="516D0A94" w14:textId="77777777" w:rsidR="009018C5" w:rsidRPr="000B0C7A" w:rsidRDefault="009018C5" w:rsidP="009018C5">
      <w:pPr>
        <w:pStyle w:val="Prrafodelista"/>
        <w:spacing w:after="0" w:line="360" w:lineRule="auto"/>
        <w:ind w:left="851"/>
        <w:contextualSpacing w:val="0"/>
        <w:jc w:val="both"/>
        <w:rPr>
          <w:rFonts w:ascii="Arial" w:hAnsi="Arial" w:cs="Arial"/>
          <w:sz w:val="20"/>
          <w:szCs w:val="20"/>
        </w:rPr>
      </w:pPr>
    </w:p>
    <w:p w14:paraId="255F9BC2"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5FE718D9"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transformación de sociedades, con excepción de la fusión.</w:t>
      </w:r>
    </w:p>
    <w:p w14:paraId="3FB11F96"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lastRenderedPageBreak/>
        <w:t>En la adquisición que realicen los Estados Extranjeros, en los casos que existiera reciprocidad.</w:t>
      </w:r>
    </w:p>
    <w:p w14:paraId="0915A6C5"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Cuando se adquiera la propiedad de Inmuebles, con motivo de la constitución de la sociedad conyugal.</w:t>
      </w:r>
    </w:p>
    <w:p w14:paraId="1EAB8EE9"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36965517"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Cuando se adquieran inmuebles por herencia o legado.</w:t>
      </w:r>
    </w:p>
    <w:p w14:paraId="404B2208" w14:textId="065919B7" w:rsidR="008378ED"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donación entre consortes, ascendientes o descendientes en línea directa, previa comprobación del parentesco ante la Tesorería Municipal.</w:t>
      </w:r>
    </w:p>
    <w:p w14:paraId="233C42BF" w14:textId="77777777" w:rsidR="009018C5" w:rsidRPr="000B0C7A" w:rsidRDefault="009018C5" w:rsidP="009018C5">
      <w:pPr>
        <w:pStyle w:val="Prrafodelista"/>
        <w:spacing w:after="0" w:line="360" w:lineRule="auto"/>
        <w:ind w:left="851"/>
        <w:contextualSpacing w:val="0"/>
        <w:jc w:val="both"/>
        <w:rPr>
          <w:rFonts w:ascii="Arial" w:hAnsi="Arial" w:cs="Arial"/>
          <w:sz w:val="20"/>
          <w:szCs w:val="20"/>
        </w:rPr>
      </w:pPr>
    </w:p>
    <w:p w14:paraId="1D655C1C" w14:textId="1C365896"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base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6BF1213F"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27E7658F" w14:textId="0E2C7FD0" w:rsidR="009018C5" w:rsidRDefault="008378ED" w:rsidP="00D964C1">
      <w:pPr>
        <w:spacing w:after="0" w:line="360" w:lineRule="auto"/>
        <w:jc w:val="both"/>
        <w:rPr>
          <w:rFonts w:ascii="Arial" w:hAnsi="Arial" w:cs="Arial"/>
          <w:sz w:val="20"/>
          <w:szCs w:val="20"/>
        </w:rPr>
      </w:pPr>
      <w:r w:rsidRPr="000B0C7A">
        <w:rPr>
          <w:rFonts w:ascii="Arial" w:hAnsi="Arial" w:cs="Arial"/>
          <w:sz w:val="20"/>
          <w:szCs w:val="20"/>
        </w:rPr>
        <w:t>Cuando el adquiriente asuma la obligación de pagar alguna deuda del enajenante o de perdonarla, el importe de dicha deuda, se considerará parte del precio pactado.</w:t>
      </w:r>
    </w:p>
    <w:p w14:paraId="5C3014C5" w14:textId="77777777" w:rsidR="009018C5" w:rsidRPr="000B0C7A" w:rsidRDefault="009018C5" w:rsidP="00D964C1">
      <w:pPr>
        <w:spacing w:after="0" w:line="360" w:lineRule="auto"/>
        <w:jc w:val="both"/>
        <w:rPr>
          <w:rFonts w:ascii="Arial" w:hAnsi="Arial" w:cs="Arial"/>
          <w:sz w:val="20"/>
          <w:szCs w:val="20"/>
        </w:rPr>
      </w:pPr>
    </w:p>
    <w:p w14:paraId="7FBF7F5C" w14:textId="3B99AAF9"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w:t>
      </w:r>
      <w:r w:rsidR="00821553" w:rsidRPr="000B0C7A">
        <w:rPr>
          <w:rFonts w:ascii="Arial" w:hAnsi="Arial" w:cs="Arial"/>
          <w:sz w:val="20"/>
          <w:szCs w:val="20"/>
        </w:rPr>
        <w:t>cuenta</w:t>
      </w:r>
      <w:r w:rsidRPr="000B0C7A">
        <w:rPr>
          <w:rFonts w:ascii="Arial" w:hAnsi="Arial" w:cs="Arial"/>
          <w:sz w:val="20"/>
          <w:szCs w:val="20"/>
        </w:rPr>
        <w:t xml:space="preserve"> excediera en más de un 10 por ciento, del valor mayor, el total de la diferencia se considerará como parte del precio pactado.</w:t>
      </w:r>
    </w:p>
    <w:p w14:paraId="1140F165" w14:textId="77777777" w:rsidR="009018C5" w:rsidRPr="000B0C7A" w:rsidRDefault="009018C5" w:rsidP="00D964C1">
      <w:pPr>
        <w:spacing w:after="0" w:line="360" w:lineRule="auto"/>
        <w:jc w:val="both"/>
        <w:rPr>
          <w:rFonts w:ascii="Arial" w:hAnsi="Arial" w:cs="Arial"/>
          <w:sz w:val="20"/>
          <w:szCs w:val="20"/>
        </w:rPr>
      </w:pPr>
    </w:p>
    <w:p w14:paraId="7085F889" w14:textId="0379687E"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Para los efectos del presente Artículo, el usufructo y la nuda propiedad tienen cada uno el valor equivalente al 0.5 del valor de la propiedad.</w:t>
      </w:r>
    </w:p>
    <w:p w14:paraId="63AA511C" w14:textId="77777777" w:rsidR="009018C5" w:rsidRPr="000B0C7A" w:rsidRDefault="009018C5" w:rsidP="00D964C1">
      <w:pPr>
        <w:spacing w:after="0" w:line="360" w:lineRule="auto"/>
        <w:jc w:val="both"/>
        <w:rPr>
          <w:rFonts w:ascii="Arial" w:hAnsi="Arial" w:cs="Arial"/>
          <w:sz w:val="20"/>
          <w:szCs w:val="20"/>
        </w:rPr>
      </w:pPr>
    </w:p>
    <w:p w14:paraId="5E9C9362" w14:textId="17F686E0"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67A101D6" w14:textId="77777777" w:rsidR="009018C5" w:rsidRPr="000B0C7A" w:rsidRDefault="009018C5" w:rsidP="00D964C1">
      <w:pPr>
        <w:spacing w:after="0" w:line="360" w:lineRule="auto"/>
        <w:jc w:val="both"/>
        <w:rPr>
          <w:rFonts w:ascii="Arial" w:hAnsi="Arial" w:cs="Arial"/>
          <w:sz w:val="20"/>
          <w:szCs w:val="20"/>
        </w:rPr>
      </w:pPr>
    </w:p>
    <w:p w14:paraId="37CEFAEE" w14:textId="26D04D01"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 xml:space="preserve">Los avalúos que se practiquen para el efecto del pago del Impuesto Sobre Adquisición de Bienes </w:t>
      </w:r>
      <w:r w:rsidR="00821553" w:rsidRPr="000B0C7A">
        <w:rPr>
          <w:rFonts w:ascii="Arial" w:hAnsi="Arial" w:cs="Arial"/>
          <w:sz w:val="20"/>
          <w:szCs w:val="20"/>
        </w:rPr>
        <w:t>Inmuebles</w:t>
      </w:r>
      <w:r w:rsidRPr="000B0C7A">
        <w:rPr>
          <w:rFonts w:ascii="Arial" w:hAnsi="Arial" w:cs="Arial"/>
          <w:sz w:val="20"/>
          <w:szCs w:val="20"/>
        </w:rPr>
        <w:t xml:space="preserve"> tendrán una vigencia de seis meses a partir de la fecha de su expedición.</w:t>
      </w:r>
    </w:p>
    <w:p w14:paraId="2026E62C"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1A7D5E9F" w14:textId="0F58F26A"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impuesto a que se refiere esta </w:t>
      </w:r>
      <w:r w:rsidR="00821553" w:rsidRPr="000B0C7A">
        <w:rPr>
          <w:rFonts w:ascii="Arial" w:hAnsi="Arial" w:cs="Arial"/>
          <w:sz w:val="20"/>
          <w:szCs w:val="20"/>
        </w:rPr>
        <w:t>Sección</w:t>
      </w:r>
      <w:r w:rsidRPr="000B0C7A">
        <w:rPr>
          <w:rFonts w:ascii="Arial" w:hAnsi="Arial" w:cs="Arial"/>
          <w:sz w:val="20"/>
          <w:szCs w:val="20"/>
        </w:rPr>
        <w:t xml:space="preserve"> se calculará aplicando la tasa establecida en la Ley de Ingresos del Municipio de </w:t>
      </w:r>
      <w:r w:rsidR="002D2ABD">
        <w:rPr>
          <w:rFonts w:ascii="Arial" w:hAnsi="Arial" w:cs="Arial"/>
          <w:sz w:val="20"/>
          <w:szCs w:val="20"/>
        </w:rPr>
        <w:t>Tzucacab</w:t>
      </w:r>
      <w:r w:rsidRPr="000B0C7A">
        <w:rPr>
          <w:rFonts w:ascii="Arial" w:hAnsi="Arial" w:cs="Arial"/>
          <w:sz w:val="20"/>
          <w:szCs w:val="20"/>
        </w:rPr>
        <w:t>.</w:t>
      </w:r>
    </w:p>
    <w:p w14:paraId="62588A79"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56A3AB4A" w14:textId="2A0CC0DA"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64F3B85"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5FEF1231"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Nombre y domicilio de los contratantes.</w:t>
      </w:r>
    </w:p>
    <w:p w14:paraId="7199D99C"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363E2085"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Firma y sello, en su caso, del autorizante.</w:t>
      </w:r>
    </w:p>
    <w:p w14:paraId="0872690F"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Fecha en que se firmó la escritura de adquisición del inmueble o de los derechos sobre el mismo.</w:t>
      </w:r>
    </w:p>
    <w:p w14:paraId="283516A7"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Naturaleza del acto, contrato o concepto de adquisición.</w:t>
      </w:r>
    </w:p>
    <w:p w14:paraId="17B2D2F9"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Identificación del inmueble.</w:t>
      </w:r>
    </w:p>
    <w:p w14:paraId="425446D1"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Valor de la operación, y</w:t>
      </w:r>
    </w:p>
    <w:p w14:paraId="362D87C8"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Liquidación del impuesto.</w:t>
      </w:r>
    </w:p>
    <w:p w14:paraId="0BBEE4EB" w14:textId="401682D3"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3AA5B9C3" w14:textId="77777777" w:rsidR="009018C5" w:rsidRPr="000B0C7A" w:rsidRDefault="009018C5" w:rsidP="00D964C1">
      <w:pPr>
        <w:spacing w:after="0" w:line="360" w:lineRule="auto"/>
        <w:jc w:val="both"/>
        <w:rPr>
          <w:rFonts w:ascii="Arial" w:hAnsi="Arial" w:cs="Arial"/>
          <w:sz w:val="20"/>
          <w:szCs w:val="20"/>
        </w:rPr>
      </w:pPr>
    </w:p>
    <w:p w14:paraId="3560B602" w14:textId="02D430E8"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Los jueces o presidentes de las juntas de conciliación y arbitraje federales o </w:t>
      </w:r>
      <w:r w:rsidR="00821553" w:rsidRPr="000B0C7A">
        <w:rPr>
          <w:rFonts w:ascii="Arial" w:hAnsi="Arial" w:cs="Arial"/>
          <w:sz w:val="20"/>
          <w:szCs w:val="20"/>
        </w:rPr>
        <w:t>estatales</w:t>
      </w:r>
      <w:r w:rsidRPr="000B0C7A">
        <w:rPr>
          <w:rFonts w:ascii="Arial" w:hAnsi="Arial" w:cs="Arial"/>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14:paraId="2164D733" w14:textId="77777777" w:rsidR="009018C5" w:rsidRPr="000B0C7A" w:rsidRDefault="009018C5" w:rsidP="00D964C1">
      <w:pPr>
        <w:spacing w:after="0" w:line="360" w:lineRule="auto"/>
        <w:jc w:val="both"/>
        <w:rPr>
          <w:rFonts w:ascii="Arial" w:hAnsi="Arial" w:cs="Arial"/>
          <w:sz w:val="20"/>
          <w:szCs w:val="20"/>
        </w:rPr>
      </w:pPr>
    </w:p>
    <w:p w14:paraId="5A332BC3" w14:textId="34A08BBC"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0E1D6B5D"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7822CB27"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14:paraId="69D885E9" w14:textId="19AC8DE1"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0BCBA1F8" w14:textId="77777777" w:rsidR="009018C5" w:rsidRPr="000B0C7A" w:rsidRDefault="009018C5" w:rsidP="00D964C1">
      <w:pPr>
        <w:spacing w:after="0" w:line="360" w:lineRule="auto"/>
        <w:jc w:val="both"/>
        <w:rPr>
          <w:rFonts w:ascii="Arial" w:hAnsi="Arial" w:cs="Arial"/>
          <w:sz w:val="20"/>
          <w:szCs w:val="20"/>
        </w:rPr>
      </w:pPr>
    </w:p>
    <w:p w14:paraId="32962778" w14:textId="1E116789"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1CBDAE57" w14:textId="77777777" w:rsidR="009018C5" w:rsidRPr="000B0C7A" w:rsidRDefault="009018C5" w:rsidP="00D964C1">
      <w:pPr>
        <w:spacing w:after="0" w:line="360" w:lineRule="auto"/>
        <w:jc w:val="both"/>
        <w:rPr>
          <w:rFonts w:ascii="Arial" w:hAnsi="Arial" w:cs="Arial"/>
          <w:sz w:val="20"/>
          <w:szCs w:val="20"/>
        </w:rPr>
      </w:pPr>
    </w:p>
    <w:p w14:paraId="4574E8AE" w14:textId="1E1AF282"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deberá hacerse, dentro de los treinta días hábiles siguientes a la fecha en que, según el caso, ocurra primero alguno de los siguientes supuestos:</w:t>
      </w:r>
    </w:p>
    <w:p w14:paraId="310F3CFE" w14:textId="77777777" w:rsidR="008378ED" w:rsidRPr="000B0C7A" w:rsidRDefault="008378ED" w:rsidP="00E00047">
      <w:pPr>
        <w:pStyle w:val="Prrafodelista"/>
        <w:numPr>
          <w:ilvl w:val="0"/>
          <w:numId w:val="20"/>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 celebre el acto contrato;</w:t>
      </w:r>
    </w:p>
    <w:p w14:paraId="30A3B7B0" w14:textId="77777777" w:rsidR="008378ED" w:rsidRPr="000B0C7A" w:rsidRDefault="008378ED" w:rsidP="00E00047">
      <w:pPr>
        <w:pStyle w:val="Prrafodelista"/>
        <w:numPr>
          <w:ilvl w:val="0"/>
          <w:numId w:val="20"/>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 eleve a escritura pública, y</w:t>
      </w:r>
    </w:p>
    <w:p w14:paraId="13CAA57F" w14:textId="47FB5B4D" w:rsidR="008378ED" w:rsidRDefault="008378ED" w:rsidP="00E00047">
      <w:pPr>
        <w:pStyle w:val="Prrafodelista"/>
        <w:numPr>
          <w:ilvl w:val="0"/>
          <w:numId w:val="20"/>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 inscriba en el Registro Público de la Propiedad y de Comercio del Estado de Yucatán.</w:t>
      </w:r>
    </w:p>
    <w:p w14:paraId="10EA64F4" w14:textId="77777777" w:rsidR="00E00047" w:rsidRPr="000B0C7A" w:rsidRDefault="00E00047" w:rsidP="00E00047">
      <w:pPr>
        <w:pStyle w:val="Prrafodelista"/>
        <w:spacing w:after="0" w:line="360" w:lineRule="auto"/>
        <w:ind w:left="851"/>
        <w:contextualSpacing w:val="0"/>
        <w:jc w:val="both"/>
        <w:rPr>
          <w:rFonts w:ascii="Arial" w:hAnsi="Arial" w:cs="Arial"/>
          <w:sz w:val="20"/>
          <w:szCs w:val="20"/>
        </w:rPr>
      </w:pPr>
    </w:p>
    <w:p w14:paraId="603BA258"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14:paraId="5DCD900E" w14:textId="77777777" w:rsidR="00E00047" w:rsidRDefault="00E00047" w:rsidP="00D964C1">
      <w:pPr>
        <w:spacing w:after="0" w:line="360" w:lineRule="auto"/>
        <w:jc w:val="center"/>
        <w:rPr>
          <w:rFonts w:ascii="Arial" w:hAnsi="Arial" w:cs="Arial"/>
          <w:b/>
          <w:bCs/>
          <w:sz w:val="20"/>
          <w:szCs w:val="20"/>
        </w:rPr>
      </w:pPr>
    </w:p>
    <w:p w14:paraId="6AD0066C" w14:textId="5DF6BD6B" w:rsidR="008378ED" w:rsidRPr="000B0C7A"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lastRenderedPageBreak/>
        <w:t>Sección Tercera</w:t>
      </w:r>
    </w:p>
    <w:p w14:paraId="4993521F" w14:textId="321C4F4A" w:rsidR="008378ED"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Impuesto Sobre Diversiones y Espectáculos Públicos</w:t>
      </w:r>
    </w:p>
    <w:p w14:paraId="031A9A6F" w14:textId="77777777" w:rsidR="00E00047" w:rsidRPr="000B0C7A" w:rsidRDefault="00E00047" w:rsidP="00D964C1">
      <w:pPr>
        <w:spacing w:after="0" w:line="360" w:lineRule="auto"/>
        <w:jc w:val="center"/>
        <w:rPr>
          <w:rFonts w:ascii="Arial" w:hAnsi="Arial" w:cs="Arial"/>
          <w:b/>
          <w:bCs/>
          <w:sz w:val="20"/>
          <w:szCs w:val="20"/>
        </w:rPr>
      </w:pPr>
    </w:p>
    <w:p w14:paraId="33C256E3"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18C2452"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Para los efectos de esta Sección se consideran:</w:t>
      </w:r>
    </w:p>
    <w:p w14:paraId="385A402C" w14:textId="77777777" w:rsidR="008378ED" w:rsidRPr="000B0C7A" w:rsidRDefault="008378ED" w:rsidP="00E00047">
      <w:pPr>
        <w:pStyle w:val="Prrafodelista"/>
        <w:numPr>
          <w:ilvl w:val="0"/>
          <w:numId w:val="21"/>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14:paraId="795C9E6A" w14:textId="53C07494" w:rsidR="008378ED" w:rsidRPr="000B0C7A" w:rsidRDefault="008378ED" w:rsidP="00E00047">
      <w:pPr>
        <w:pStyle w:val="Prrafodelista"/>
        <w:numPr>
          <w:ilvl w:val="0"/>
          <w:numId w:val="21"/>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Espectáculos Públicos: Son aquellos eventos a los que el público asiste, mediante el pago de una cuota de admisión, con la finalidad de recrearse y disfrutar con la presentación </w:t>
      </w:r>
      <w:r w:rsidR="00821553" w:rsidRPr="000B0C7A">
        <w:rPr>
          <w:rFonts w:ascii="Arial" w:hAnsi="Arial" w:cs="Arial"/>
          <w:sz w:val="20"/>
          <w:szCs w:val="20"/>
        </w:rPr>
        <w:t>de este</w:t>
      </w:r>
      <w:r w:rsidRPr="000B0C7A">
        <w:rPr>
          <w:rFonts w:ascii="Arial" w:hAnsi="Arial" w:cs="Arial"/>
          <w:sz w:val="20"/>
          <w:szCs w:val="20"/>
        </w:rPr>
        <w:t>, pero sin participar en forma activa.</w:t>
      </w:r>
    </w:p>
    <w:p w14:paraId="71363ED1" w14:textId="569B39D4" w:rsidR="008378ED" w:rsidRDefault="008378ED" w:rsidP="00E00047">
      <w:pPr>
        <w:pStyle w:val="Prrafodelista"/>
        <w:numPr>
          <w:ilvl w:val="0"/>
          <w:numId w:val="21"/>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1C0656DB" w14:textId="77777777" w:rsidR="00E00047" w:rsidRPr="000B0C7A" w:rsidRDefault="00E00047" w:rsidP="00E00047">
      <w:pPr>
        <w:pStyle w:val="Prrafodelista"/>
        <w:spacing w:after="0" w:line="360" w:lineRule="auto"/>
        <w:ind w:left="426"/>
        <w:contextualSpacing w:val="0"/>
        <w:jc w:val="both"/>
        <w:rPr>
          <w:rFonts w:ascii="Arial" w:hAnsi="Arial" w:cs="Arial"/>
          <w:sz w:val="20"/>
          <w:szCs w:val="20"/>
        </w:rPr>
      </w:pPr>
    </w:p>
    <w:p w14:paraId="4914D0EF"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151A9E74" w14:textId="77777777" w:rsidR="00E00047" w:rsidRDefault="00E00047" w:rsidP="00D964C1">
      <w:pPr>
        <w:spacing w:after="0" w:line="360" w:lineRule="auto"/>
        <w:jc w:val="both"/>
        <w:rPr>
          <w:rFonts w:ascii="Arial" w:hAnsi="Arial" w:cs="Arial"/>
          <w:sz w:val="20"/>
          <w:szCs w:val="20"/>
        </w:rPr>
      </w:pPr>
    </w:p>
    <w:p w14:paraId="3EA04827" w14:textId="3A3EC50F"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Los sujetos de este impuesto además de las obligaciones a que se refieren los Artículos 9 y 25 de esta ley, deberán:</w:t>
      </w:r>
    </w:p>
    <w:p w14:paraId="25FCC627" w14:textId="77777777" w:rsidR="008378ED" w:rsidRPr="000B0C7A" w:rsidRDefault="008378ED" w:rsidP="00E00047">
      <w:pPr>
        <w:pStyle w:val="Prrafodelista"/>
        <w:numPr>
          <w:ilvl w:val="0"/>
          <w:numId w:val="2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Proporcionar a la Tesorería los datos señalados a continuación:</w:t>
      </w:r>
    </w:p>
    <w:p w14:paraId="6D4A92AB" w14:textId="77777777" w:rsidR="008378ED" w:rsidRPr="000B0C7A" w:rsidRDefault="008378ED" w:rsidP="00E00047">
      <w:pPr>
        <w:pStyle w:val="Prrafodelista"/>
        <w:numPr>
          <w:ilvl w:val="1"/>
          <w:numId w:val="22"/>
        </w:numPr>
        <w:spacing w:after="0" w:line="360" w:lineRule="auto"/>
        <w:ind w:left="993" w:hanging="425"/>
        <w:contextualSpacing w:val="0"/>
        <w:jc w:val="both"/>
        <w:rPr>
          <w:rFonts w:ascii="Arial" w:hAnsi="Arial" w:cs="Arial"/>
          <w:sz w:val="20"/>
          <w:szCs w:val="20"/>
        </w:rPr>
      </w:pPr>
      <w:r w:rsidRPr="000B0C7A">
        <w:rPr>
          <w:rFonts w:ascii="Arial" w:hAnsi="Arial" w:cs="Arial"/>
          <w:sz w:val="20"/>
          <w:szCs w:val="20"/>
        </w:rPr>
        <w:t>Nombre y domicilio de quien promueve la diversión o espectáculo</w:t>
      </w:r>
    </w:p>
    <w:p w14:paraId="60E9956B" w14:textId="77777777" w:rsidR="008378ED" w:rsidRPr="000B0C7A" w:rsidRDefault="008378ED" w:rsidP="00E00047">
      <w:pPr>
        <w:pStyle w:val="Prrafodelista"/>
        <w:numPr>
          <w:ilvl w:val="1"/>
          <w:numId w:val="22"/>
        </w:numPr>
        <w:spacing w:after="0" w:line="360" w:lineRule="auto"/>
        <w:ind w:left="993" w:hanging="425"/>
        <w:contextualSpacing w:val="0"/>
        <w:jc w:val="both"/>
        <w:rPr>
          <w:rFonts w:ascii="Arial" w:hAnsi="Arial" w:cs="Arial"/>
          <w:sz w:val="20"/>
          <w:szCs w:val="20"/>
        </w:rPr>
      </w:pPr>
      <w:r w:rsidRPr="000B0C7A">
        <w:rPr>
          <w:rFonts w:ascii="Arial" w:hAnsi="Arial" w:cs="Arial"/>
          <w:sz w:val="20"/>
          <w:szCs w:val="20"/>
        </w:rPr>
        <w:t>Clase o Tipo de Diversión o Espectáculo</w:t>
      </w:r>
    </w:p>
    <w:p w14:paraId="7C1607E7" w14:textId="77777777" w:rsidR="008378ED" w:rsidRPr="000B0C7A" w:rsidRDefault="008378ED" w:rsidP="00E00047">
      <w:pPr>
        <w:pStyle w:val="Prrafodelista"/>
        <w:numPr>
          <w:ilvl w:val="1"/>
          <w:numId w:val="22"/>
        </w:numPr>
        <w:spacing w:after="0" w:line="360" w:lineRule="auto"/>
        <w:ind w:left="993" w:hanging="425"/>
        <w:contextualSpacing w:val="0"/>
        <w:jc w:val="both"/>
        <w:rPr>
          <w:rFonts w:ascii="Arial" w:hAnsi="Arial" w:cs="Arial"/>
          <w:sz w:val="20"/>
          <w:szCs w:val="20"/>
        </w:rPr>
      </w:pPr>
      <w:r w:rsidRPr="000B0C7A">
        <w:rPr>
          <w:rFonts w:ascii="Arial" w:hAnsi="Arial" w:cs="Arial"/>
          <w:sz w:val="20"/>
          <w:szCs w:val="20"/>
        </w:rPr>
        <w:t>Ubicación del lugar donde se llevará a cabo el evento</w:t>
      </w:r>
    </w:p>
    <w:p w14:paraId="743A278B" w14:textId="77777777" w:rsidR="008378ED" w:rsidRPr="000B0C7A" w:rsidRDefault="008378ED" w:rsidP="00E00047">
      <w:pPr>
        <w:pStyle w:val="Prrafodelista"/>
        <w:numPr>
          <w:ilvl w:val="0"/>
          <w:numId w:val="2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Cumplir con las disposiciones que para tal efecto fije la Regiduría de Espectáculos, en el caso del Municipio que no hubiere el reglamento respectivo, y</w:t>
      </w:r>
    </w:p>
    <w:p w14:paraId="760BFECC" w14:textId="3BFCAD3D" w:rsidR="008378ED" w:rsidRDefault="008378ED" w:rsidP="00E00047">
      <w:pPr>
        <w:pStyle w:val="Prrafodelista"/>
        <w:numPr>
          <w:ilvl w:val="0"/>
          <w:numId w:val="2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r w:rsidR="00821553" w:rsidRPr="000B0C7A">
        <w:rPr>
          <w:rFonts w:ascii="Arial" w:hAnsi="Arial" w:cs="Arial"/>
          <w:sz w:val="20"/>
          <w:szCs w:val="20"/>
        </w:rPr>
        <w:t>a fin de que</w:t>
      </w:r>
      <w:r w:rsidRPr="000B0C7A">
        <w:rPr>
          <w:rFonts w:ascii="Arial" w:hAnsi="Arial" w:cs="Arial"/>
          <w:sz w:val="20"/>
          <w:szCs w:val="20"/>
        </w:rPr>
        <w:t xml:space="preserve"> se autoricen con el sello respectivo.</w:t>
      </w:r>
    </w:p>
    <w:p w14:paraId="678ED533" w14:textId="77777777" w:rsidR="00E00047" w:rsidRPr="000B0C7A" w:rsidRDefault="00E00047" w:rsidP="00E00047">
      <w:pPr>
        <w:pStyle w:val="Prrafodelista"/>
        <w:spacing w:after="0" w:line="360" w:lineRule="auto"/>
        <w:ind w:left="567"/>
        <w:contextualSpacing w:val="0"/>
        <w:jc w:val="both"/>
        <w:rPr>
          <w:rFonts w:ascii="Arial" w:hAnsi="Arial" w:cs="Arial"/>
          <w:sz w:val="20"/>
          <w:szCs w:val="20"/>
        </w:rPr>
      </w:pPr>
    </w:p>
    <w:p w14:paraId="453AC953" w14:textId="4D65C31F"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 xml:space="preserve">La base del Impuesto Sobre Diversiones y Espectáculos </w:t>
      </w:r>
      <w:r w:rsidR="00821553" w:rsidRPr="000B0C7A">
        <w:rPr>
          <w:rFonts w:ascii="Arial" w:hAnsi="Arial" w:cs="Arial"/>
          <w:sz w:val="20"/>
          <w:szCs w:val="20"/>
        </w:rPr>
        <w:t>Públicos</w:t>
      </w:r>
      <w:r w:rsidRPr="000B0C7A">
        <w:rPr>
          <w:rFonts w:ascii="Arial" w:hAnsi="Arial" w:cs="Arial"/>
          <w:sz w:val="20"/>
          <w:szCs w:val="20"/>
        </w:rPr>
        <w:t xml:space="preserve"> será:</w:t>
      </w:r>
    </w:p>
    <w:p w14:paraId="7B4A60AC" w14:textId="77777777" w:rsidR="008378ED" w:rsidRPr="000B0C7A" w:rsidRDefault="008378ED" w:rsidP="00E00047">
      <w:pPr>
        <w:pStyle w:val="Prrafodelista"/>
        <w:numPr>
          <w:ilvl w:val="0"/>
          <w:numId w:val="2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totalidad del ingreso percibido por los sujetos del impuesto, en la comercialización correspondiente;</w:t>
      </w:r>
    </w:p>
    <w:p w14:paraId="6F6B996C" w14:textId="6D95EFC6" w:rsidR="008378ED" w:rsidRDefault="008378ED" w:rsidP="00E00047">
      <w:pPr>
        <w:pStyle w:val="Prrafodelista"/>
        <w:numPr>
          <w:ilvl w:val="0"/>
          <w:numId w:val="2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cuota fija aprobada por el Cabildo</w:t>
      </w:r>
    </w:p>
    <w:p w14:paraId="2C1C6E80" w14:textId="77777777" w:rsidR="00E00047" w:rsidRPr="000B0C7A" w:rsidRDefault="00E00047" w:rsidP="00E00047">
      <w:pPr>
        <w:pStyle w:val="Prrafodelista"/>
        <w:spacing w:after="0" w:line="360" w:lineRule="auto"/>
        <w:ind w:left="567"/>
        <w:contextualSpacing w:val="0"/>
        <w:jc w:val="both"/>
        <w:rPr>
          <w:rFonts w:ascii="Arial" w:hAnsi="Arial" w:cs="Arial"/>
          <w:sz w:val="20"/>
          <w:szCs w:val="20"/>
        </w:rPr>
      </w:pPr>
    </w:p>
    <w:p w14:paraId="0DE9B6A7" w14:textId="59C7E9CF"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tasa del Impuesto Sobre Diversiones y Espectáculos </w:t>
      </w:r>
      <w:r w:rsidR="00B35A8B" w:rsidRPr="000B0C7A">
        <w:rPr>
          <w:rFonts w:ascii="Arial" w:hAnsi="Arial" w:cs="Arial"/>
          <w:sz w:val="20"/>
          <w:szCs w:val="20"/>
        </w:rPr>
        <w:t>Públicos</w:t>
      </w:r>
      <w:r w:rsidRPr="000B0C7A">
        <w:rPr>
          <w:rFonts w:ascii="Arial" w:hAnsi="Arial" w:cs="Arial"/>
          <w:sz w:val="20"/>
          <w:szCs w:val="20"/>
        </w:rPr>
        <w:t xml:space="preserve"> será la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656184B6" w14:textId="77777777" w:rsidR="00E00047" w:rsidRPr="000B0C7A" w:rsidRDefault="00E00047" w:rsidP="00E00047">
      <w:pPr>
        <w:pStyle w:val="Prrafodelista"/>
        <w:spacing w:after="0" w:line="360" w:lineRule="auto"/>
        <w:ind w:left="0"/>
        <w:contextualSpacing w:val="0"/>
        <w:jc w:val="both"/>
        <w:rPr>
          <w:rFonts w:ascii="Arial" w:hAnsi="Arial" w:cs="Arial"/>
          <w:sz w:val="20"/>
          <w:szCs w:val="20"/>
        </w:rPr>
      </w:pPr>
    </w:p>
    <w:p w14:paraId="5A10E63B"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pago de este impuesto se sujetará a lo siguiente:</w:t>
      </w:r>
    </w:p>
    <w:p w14:paraId="555D3CCD" w14:textId="77777777" w:rsidR="008378ED" w:rsidRPr="000B0C7A" w:rsidRDefault="008378ED" w:rsidP="00E00047">
      <w:pPr>
        <w:pStyle w:val="Prrafodelista"/>
        <w:numPr>
          <w:ilvl w:val="0"/>
          <w:numId w:val="2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Si pudiera determinarse previamente el monto del ingreso y se trate de contribuyentes eventuales, el pago se efectuará antes de la realización de la diversión o espectáculo respectivo.</w:t>
      </w:r>
    </w:p>
    <w:p w14:paraId="74F2565E" w14:textId="77777777" w:rsidR="008378ED" w:rsidRPr="000B0C7A" w:rsidRDefault="008378ED" w:rsidP="00E00047">
      <w:pPr>
        <w:pStyle w:val="Prrafodelista"/>
        <w:numPr>
          <w:ilvl w:val="0"/>
          <w:numId w:val="2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0FE84272" w14:textId="692D2423" w:rsidR="008378ED" w:rsidRDefault="008378ED" w:rsidP="00E00047">
      <w:pPr>
        <w:pStyle w:val="Prrafodelista"/>
        <w:numPr>
          <w:ilvl w:val="0"/>
          <w:numId w:val="2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Tratándose de contribuyentes establecidos o registrados en el Padrón Municipal, el pago se efectuará dentro los primeros quince días de cada mes.</w:t>
      </w:r>
    </w:p>
    <w:p w14:paraId="03D053BF" w14:textId="77777777" w:rsidR="00E00047" w:rsidRPr="000B0C7A" w:rsidRDefault="00E00047" w:rsidP="00E00047">
      <w:pPr>
        <w:pStyle w:val="Prrafodelista"/>
        <w:spacing w:after="0" w:line="360" w:lineRule="auto"/>
        <w:ind w:left="851"/>
        <w:contextualSpacing w:val="0"/>
        <w:jc w:val="both"/>
        <w:rPr>
          <w:rFonts w:ascii="Arial" w:hAnsi="Arial" w:cs="Arial"/>
          <w:sz w:val="20"/>
          <w:szCs w:val="20"/>
        </w:rPr>
      </w:pPr>
    </w:p>
    <w:p w14:paraId="5C49D146"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16EE5DAC" w14:textId="60E40E8D"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w:t>
      </w:r>
      <w:r w:rsidR="00821553" w:rsidRPr="000B0C7A">
        <w:rPr>
          <w:rFonts w:ascii="Arial" w:hAnsi="Arial" w:cs="Arial"/>
          <w:sz w:val="20"/>
          <w:szCs w:val="20"/>
        </w:rPr>
        <w:t>este</w:t>
      </w:r>
      <w:r w:rsidRPr="000B0C7A">
        <w:rPr>
          <w:rFonts w:ascii="Arial" w:hAnsi="Arial" w:cs="Arial"/>
          <w:sz w:val="20"/>
          <w:szCs w:val="20"/>
        </w:rPr>
        <w:t xml:space="preserve"> último el recibo provisional respectivo, mismo que será canjeado por el recibo oficial en la propia Tesorería Municipal, el día hábil siguiente al de la realización del evento.</w:t>
      </w:r>
    </w:p>
    <w:p w14:paraId="280F1CFA" w14:textId="77777777" w:rsidR="00E00047" w:rsidRPr="000B0C7A" w:rsidRDefault="00E00047" w:rsidP="00D964C1">
      <w:pPr>
        <w:spacing w:after="0" w:line="360" w:lineRule="auto"/>
        <w:jc w:val="both"/>
        <w:rPr>
          <w:rFonts w:ascii="Arial" w:hAnsi="Arial" w:cs="Arial"/>
          <w:sz w:val="20"/>
          <w:szCs w:val="20"/>
        </w:rPr>
      </w:pPr>
    </w:p>
    <w:p w14:paraId="518C50E5" w14:textId="66D76FEB"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0F0850FD"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La Tesorería Municipal tendrá facultad para suspender o intervenir la venta de boletos de cualquier evento, cuando los organizadores, promotores o empresarios, no cumplan con la obligación contenida en la fracción III del Artículo</w:t>
      </w:r>
      <w:r w:rsidR="00543B28" w:rsidRPr="000B0C7A">
        <w:rPr>
          <w:rFonts w:ascii="Arial" w:hAnsi="Arial" w:cs="Arial"/>
          <w:sz w:val="20"/>
          <w:szCs w:val="20"/>
        </w:rPr>
        <w:t xml:space="preserve"> </w:t>
      </w:r>
      <w:r w:rsidRPr="000B0C7A">
        <w:rPr>
          <w:rFonts w:ascii="Arial" w:hAnsi="Arial" w:cs="Arial"/>
          <w:sz w:val="20"/>
          <w:szCs w:val="20"/>
        </w:rPr>
        <w:t>54 de esta ley, no proporcionen la información que se les requiera para la determinación del impuesto o de alguna manera obstaculicen las facultades de las autoridades municipales.</w:t>
      </w:r>
    </w:p>
    <w:p w14:paraId="4D17ADAF" w14:textId="77777777" w:rsidR="008378ED" w:rsidRPr="000B0C7A"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w:t>
      </w:r>
    </w:p>
    <w:p w14:paraId="206F001F" w14:textId="4062E127" w:rsidR="008378ED"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Derechos</w:t>
      </w:r>
    </w:p>
    <w:p w14:paraId="2C647082" w14:textId="77777777" w:rsidR="00E00047" w:rsidRPr="000B0C7A" w:rsidRDefault="00E00047" w:rsidP="00D964C1">
      <w:pPr>
        <w:spacing w:after="0" w:line="360" w:lineRule="auto"/>
        <w:jc w:val="center"/>
        <w:rPr>
          <w:rFonts w:ascii="Arial" w:hAnsi="Arial" w:cs="Arial"/>
          <w:b/>
          <w:bCs/>
          <w:sz w:val="20"/>
          <w:szCs w:val="20"/>
        </w:rPr>
      </w:pPr>
    </w:p>
    <w:p w14:paraId="5D646E2A" w14:textId="243CEED0"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Derechos son las contraprestaciones en dinero que la ley establece a cargo de quien recibe un servicio del Municipio, en sus funciones de derecho público.</w:t>
      </w:r>
    </w:p>
    <w:p w14:paraId="50A27542" w14:textId="77777777" w:rsidR="00E00047" w:rsidRPr="000B0C7A" w:rsidRDefault="00E00047" w:rsidP="00E00047">
      <w:pPr>
        <w:pStyle w:val="Prrafodelista"/>
        <w:spacing w:after="0" w:line="360" w:lineRule="auto"/>
        <w:ind w:left="0"/>
        <w:contextualSpacing w:val="0"/>
        <w:jc w:val="both"/>
        <w:rPr>
          <w:rFonts w:ascii="Arial" w:hAnsi="Arial" w:cs="Arial"/>
          <w:sz w:val="20"/>
          <w:szCs w:val="20"/>
        </w:rPr>
      </w:pPr>
    </w:p>
    <w:p w14:paraId="70E33758" w14:textId="77777777" w:rsidR="0029386E" w:rsidRPr="000B0C7A" w:rsidRDefault="0029386E" w:rsidP="00D964C1">
      <w:pPr>
        <w:spacing w:after="0" w:line="360" w:lineRule="auto"/>
        <w:jc w:val="center"/>
        <w:rPr>
          <w:rFonts w:ascii="Arial" w:hAnsi="Arial" w:cs="Arial"/>
          <w:b/>
          <w:bCs/>
          <w:sz w:val="20"/>
          <w:szCs w:val="20"/>
        </w:rPr>
      </w:pPr>
      <w:r w:rsidRPr="000B0C7A">
        <w:rPr>
          <w:rFonts w:ascii="Arial" w:hAnsi="Arial" w:cs="Arial"/>
          <w:b/>
          <w:bCs/>
          <w:sz w:val="20"/>
          <w:szCs w:val="20"/>
        </w:rPr>
        <w:t>Sección Primera</w:t>
      </w:r>
    </w:p>
    <w:p w14:paraId="57CF0EFF" w14:textId="03793AB3" w:rsidR="0029386E" w:rsidRDefault="0029386E"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Licencias y Permisos</w:t>
      </w:r>
    </w:p>
    <w:p w14:paraId="5CCD90B6" w14:textId="77777777" w:rsidR="00E00047" w:rsidRPr="000B0C7A" w:rsidRDefault="00E00047" w:rsidP="00D964C1">
      <w:pPr>
        <w:spacing w:after="0" w:line="360" w:lineRule="auto"/>
        <w:jc w:val="center"/>
        <w:rPr>
          <w:rFonts w:ascii="Arial" w:hAnsi="Arial" w:cs="Arial"/>
          <w:b/>
          <w:bCs/>
          <w:sz w:val="20"/>
          <w:szCs w:val="20"/>
        </w:rPr>
      </w:pPr>
    </w:p>
    <w:p w14:paraId="3D7F395C" w14:textId="1697FE52" w:rsidR="0029386E"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 los Derechos por Servicios de Licencias y Permisos:</w:t>
      </w:r>
    </w:p>
    <w:p w14:paraId="60045CAA" w14:textId="77777777" w:rsidR="007460AF" w:rsidRPr="000B0C7A" w:rsidRDefault="007460AF" w:rsidP="007460AF">
      <w:pPr>
        <w:pStyle w:val="Prrafodelista"/>
        <w:spacing w:after="0" w:line="360" w:lineRule="auto"/>
        <w:ind w:left="0"/>
        <w:contextualSpacing w:val="0"/>
        <w:jc w:val="both"/>
        <w:rPr>
          <w:rFonts w:ascii="Arial" w:hAnsi="Arial" w:cs="Arial"/>
          <w:sz w:val="20"/>
          <w:szCs w:val="20"/>
        </w:rPr>
      </w:pPr>
    </w:p>
    <w:p w14:paraId="54C84767" w14:textId="77777777" w:rsidR="0029386E" w:rsidRPr="000B0C7A"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2268111D" w14:textId="77777777" w:rsidR="0029386E" w:rsidRPr="000B0C7A"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comerciales o de servicios;</w:t>
      </w:r>
    </w:p>
    <w:p w14:paraId="0D653F15" w14:textId="77777777" w:rsidR="0029386E" w:rsidRPr="000B0C7A"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Las licencias para instalación de anuncios de toda índole, conforme a la reglamentación municipal correspondiente, y</w:t>
      </w:r>
    </w:p>
    <w:p w14:paraId="0031CF4A" w14:textId="38A27FBB" w:rsidR="0029386E"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permisos y autorizaciones de tipo provisional señalados en los reglamentos municipales del Municipio de </w:t>
      </w:r>
      <w:r w:rsidR="002D2ABD">
        <w:rPr>
          <w:rFonts w:ascii="Arial" w:hAnsi="Arial" w:cs="Arial"/>
          <w:sz w:val="20"/>
          <w:szCs w:val="20"/>
        </w:rPr>
        <w:t>Tzucacab</w:t>
      </w:r>
      <w:r w:rsidRPr="000B0C7A">
        <w:rPr>
          <w:rFonts w:ascii="Arial" w:hAnsi="Arial" w:cs="Arial"/>
          <w:sz w:val="20"/>
          <w:szCs w:val="20"/>
        </w:rPr>
        <w:t>, Yucatán.</w:t>
      </w:r>
    </w:p>
    <w:p w14:paraId="4D0AF5E2" w14:textId="77777777" w:rsidR="00D34E66" w:rsidRPr="000B0C7A" w:rsidRDefault="00D34E66" w:rsidP="00D34E66">
      <w:pPr>
        <w:pStyle w:val="Prrafodelista"/>
        <w:spacing w:after="0" w:line="360" w:lineRule="auto"/>
        <w:ind w:left="567"/>
        <w:contextualSpacing w:val="0"/>
        <w:jc w:val="both"/>
        <w:rPr>
          <w:rFonts w:ascii="Arial" w:hAnsi="Arial" w:cs="Arial"/>
          <w:sz w:val="20"/>
          <w:szCs w:val="20"/>
        </w:rPr>
      </w:pPr>
    </w:p>
    <w:p w14:paraId="11EA0860" w14:textId="3887CDD9" w:rsidR="0029386E"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4CF0C324"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5A501115" w14:textId="4B7B1697" w:rsidR="0029386E"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 xml:space="preserve">Son responsables solidarios del pago de los derechos a que se refiere esta Sección, los propietarios </w:t>
      </w:r>
      <w:r w:rsidR="00AC742A" w:rsidRPr="000B0C7A">
        <w:rPr>
          <w:rFonts w:ascii="Arial" w:hAnsi="Arial" w:cs="Arial"/>
          <w:sz w:val="20"/>
          <w:szCs w:val="20"/>
        </w:rPr>
        <w:t xml:space="preserve">o posesionarios </w:t>
      </w:r>
      <w:r w:rsidRPr="000B0C7A">
        <w:rPr>
          <w:rFonts w:ascii="Arial" w:hAnsi="Arial" w:cs="Arial"/>
          <w:sz w:val="20"/>
          <w:szCs w:val="20"/>
        </w:rPr>
        <w:t>de los inmuebles donde funcionen los establecimientos comerciales o donde se instalen los anuncios.</w:t>
      </w:r>
    </w:p>
    <w:p w14:paraId="4C1E88E1"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4CAC4267" w14:textId="77777777" w:rsidR="0029386E" w:rsidRPr="000B0C7A"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base para el pago de los derechos a que se refiere la presente Sección:</w:t>
      </w:r>
    </w:p>
    <w:p w14:paraId="077C4B6E"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46665E8D"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relación con el funcionamiento de establecimientos o locales comerciales o de servicios, el tipo de autorización, licencia, permiso o revalidación de éstos;</w:t>
      </w:r>
    </w:p>
    <w:p w14:paraId="60462BC6"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Tratándose de licencias para anuncios, el metro cuadrado de superficie del anuncio.</w:t>
      </w:r>
    </w:p>
    <w:p w14:paraId="7F0A41FD"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Para los permisos o autorizaciones de tipo provisional señalados en los reglamentos municipales, el tipo de solicitud, así como el tiempo de vigencia de la misma, y</w:t>
      </w:r>
    </w:p>
    <w:p w14:paraId="479278CD" w14:textId="5C3BBB6C" w:rsidR="0029386E"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7A91FB11" w14:textId="77777777" w:rsidR="00D34E66" w:rsidRPr="000B0C7A" w:rsidRDefault="00D34E66" w:rsidP="00D34E66">
      <w:pPr>
        <w:pStyle w:val="Prrafodelista"/>
        <w:spacing w:after="0" w:line="360" w:lineRule="auto"/>
        <w:ind w:left="567"/>
        <w:contextualSpacing w:val="0"/>
        <w:jc w:val="both"/>
        <w:rPr>
          <w:rFonts w:ascii="Arial" w:hAnsi="Arial" w:cs="Arial"/>
          <w:sz w:val="20"/>
          <w:szCs w:val="20"/>
        </w:rPr>
      </w:pPr>
    </w:p>
    <w:p w14:paraId="59312DE8" w14:textId="5268F537"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1F940F3B" w14:textId="77777777" w:rsidR="009802B7" w:rsidRPr="000B0C7A" w:rsidRDefault="009802B7" w:rsidP="009802B7">
      <w:pPr>
        <w:pStyle w:val="Prrafodelista"/>
        <w:spacing w:after="0" w:line="360" w:lineRule="auto"/>
        <w:ind w:left="0"/>
        <w:contextualSpacing w:val="0"/>
        <w:jc w:val="both"/>
        <w:rPr>
          <w:rFonts w:ascii="Arial" w:hAnsi="Arial" w:cs="Arial"/>
          <w:sz w:val="20"/>
          <w:szCs w:val="20"/>
        </w:rPr>
      </w:pPr>
    </w:p>
    <w:p w14:paraId="4EBB0A87" w14:textId="4D59BD67"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r w:rsidR="002D2ABD">
        <w:rPr>
          <w:rFonts w:ascii="Arial" w:hAnsi="Arial" w:cs="Arial"/>
          <w:sz w:val="20"/>
          <w:szCs w:val="20"/>
        </w:rPr>
        <w:t>Tzucacab</w:t>
      </w:r>
      <w:r w:rsidRPr="000B0C7A">
        <w:rPr>
          <w:rFonts w:ascii="Arial" w:hAnsi="Arial" w:cs="Arial"/>
          <w:sz w:val="20"/>
          <w:szCs w:val="20"/>
        </w:rPr>
        <w:t>, Yucatán.</w:t>
      </w:r>
    </w:p>
    <w:p w14:paraId="06C3E692"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788FB06F" w14:textId="247133D3"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establecimientos con venta de bebidas alcohólicas que no cuenten con licencia de funcionamiento </w:t>
      </w:r>
      <w:r w:rsidR="00821553" w:rsidRPr="000B0C7A">
        <w:rPr>
          <w:rFonts w:ascii="Arial" w:hAnsi="Arial" w:cs="Arial"/>
          <w:sz w:val="20"/>
          <w:szCs w:val="20"/>
        </w:rPr>
        <w:t>vigente</w:t>
      </w:r>
      <w:r w:rsidRPr="000B0C7A">
        <w:rPr>
          <w:rFonts w:ascii="Arial" w:hAnsi="Arial" w:cs="Arial"/>
          <w:sz w:val="20"/>
          <w:szCs w:val="20"/>
        </w:rPr>
        <w:t xml:space="preserve"> podrán ser clausurados por la autoridad municipal, por el perjuicio que pueden causar al interés general.</w:t>
      </w:r>
    </w:p>
    <w:p w14:paraId="25DDF5C1"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3B7098E5" w14:textId="506E9EF7"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lastRenderedPageBreak/>
        <w:t xml:space="preserve">Para efecto de la expedición de Licencias de Funcionamiento se deberá cumplir con lo dispuesto en el Reglamento relativo a los establecimientos con venta de bebidas alcohólicas en el Municipio de </w:t>
      </w:r>
      <w:r w:rsidR="002D2ABD">
        <w:rPr>
          <w:rFonts w:ascii="Arial" w:hAnsi="Arial" w:cs="Arial"/>
          <w:sz w:val="20"/>
          <w:szCs w:val="20"/>
        </w:rPr>
        <w:t>Tzucacab</w:t>
      </w:r>
      <w:r w:rsidRPr="000B0C7A">
        <w:rPr>
          <w:rFonts w:ascii="Arial" w:hAnsi="Arial" w:cs="Arial"/>
          <w:sz w:val="20"/>
          <w:szCs w:val="20"/>
        </w:rPr>
        <w:t>, Yucatán.</w:t>
      </w:r>
    </w:p>
    <w:p w14:paraId="43DC10F3" w14:textId="77777777" w:rsidR="00D34E66" w:rsidRDefault="00D34E66" w:rsidP="00D964C1">
      <w:pPr>
        <w:spacing w:after="0" w:line="360" w:lineRule="auto"/>
        <w:jc w:val="center"/>
        <w:rPr>
          <w:rFonts w:ascii="Arial" w:hAnsi="Arial" w:cs="Arial"/>
          <w:b/>
          <w:bCs/>
          <w:sz w:val="20"/>
          <w:szCs w:val="20"/>
        </w:rPr>
      </w:pPr>
    </w:p>
    <w:p w14:paraId="69A66BB8" w14:textId="460834BD" w:rsidR="00FA7C90" w:rsidRPr="000B0C7A"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Sección Segunda</w:t>
      </w:r>
    </w:p>
    <w:p w14:paraId="307F6C94" w14:textId="6C830F65" w:rsidR="00FA7C90"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que presta la Dirección de Obras Públicas</w:t>
      </w:r>
    </w:p>
    <w:p w14:paraId="7AF27CB7" w14:textId="77777777" w:rsidR="00D34E66" w:rsidRPr="000B0C7A" w:rsidRDefault="00D34E66" w:rsidP="00D964C1">
      <w:pPr>
        <w:spacing w:after="0" w:line="360" w:lineRule="auto"/>
        <w:jc w:val="center"/>
        <w:rPr>
          <w:rFonts w:ascii="Arial" w:hAnsi="Arial" w:cs="Arial"/>
          <w:b/>
          <w:bCs/>
          <w:sz w:val="20"/>
          <w:szCs w:val="20"/>
        </w:rPr>
      </w:pPr>
    </w:p>
    <w:p w14:paraId="23753179" w14:textId="43A76F64"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obligados al pago de derechos por los servicios que presta la Dirección de Obras Públicas, las personas físicas o morales que lo soliciten.</w:t>
      </w:r>
    </w:p>
    <w:p w14:paraId="0969335C"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61F7C247" w14:textId="23E416B5"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sujetos pagarán los derechos por los servicios que soliciten a la Dirección de Desarrollo Urbano, consistentes en:</w:t>
      </w:r>
    </w:p>
    <w:p w14:paraId="0047DFC5"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78E4F708"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de construcción o reconstrucción;</w:t>
      </w:r>
    </w:p>
    <w:p w14:paraId="02E5D490"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terminación de obra;</w:t>
      </w:r>
    </w:p>
    <w:p w14:paraId="46184618"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realización de una demolición;</w:t>
      </w:r>
    </w:p>
    <w:p w14:paraId="2C45DFE3"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Alineamiento;</w:t>
      </w:r>
    </w:p>
    <w:p w14:paraId="0FAAD7CB"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Sellado de planos;</w:t>
      </w:r>
    </w:p>
    <w:p w14:paraId="28252F6F"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hacer cortes en banquetas, pavimento y guarniciones;</w:t>
      </w:r>
    </w:p>
    <w:p w14:paraId="35998101"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Otorgamiento de constancia a que se refiere la Ley Sobre el Régimen de Propiedad y Condominio Inmobiliario del Estado de Yucatán;</w:t>
      </w:r>
    </w:p>
    <w:p w14:paraId="5CF6C85F"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para obras de urbanización;</w:t>
      </w:r>
    </w:p>
    <w:p w14:paraId="0271C985" w14:textId="18D3D4B8" w:rsidR="00FA7C90"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uso de suelo;</w:t>
      </w:r>
    </w:p>
    <w:p w14:paraId="11945BEE" w14:textId="567568E0" w:rsidR="00821553" w:rsidRDefault="00821553" w:rsidP="00D34E66">
      <w:pPr>
        <w:pStyle w:val="Prrafodelista"/>
        <w:numPr>
          <w:ilvl w:val="0"/>
          <w:numId w:val="27"/>
        </w:numPr>
        <w:spacing w:after="0" w:line="360" w:lineRule="auto"/>
        <w:ind w:left="567" w:hanging="284"/>
        <w:contextualSpacing w:val="0"/>
        <w:jc w:val="both"/>
        <w:rPr>
          <w:rFonts w:ascii="Arial" w:hAnsi="Arial" w:cs="Arial"/>
          <w:sz w:val="20"/>
          <w:szCs w:val="20"/>
        </w:rPr>
      </w:pPr>
      <w:r>
        <w:rPr>
          <w:rFonts w:ascii="Arial" w:hAnsi="Arial" w:cs="Arial"/>
          <w:sz w:val="20"/>
          <w:szCs w:val="20"/>
        </w:rPr>
        <w:t>Factibilidad de uso de suelo</w:t>
      </w:r>
    </w:p>
    <w:p w14:paraId="71454BF0" w14:textId="7F571F08" w:rsidR="00821553" w:rsidRPr="000B0C7A" w:rsidRDefault="00821553" w:rsidP="00D34E66">
      <w:pPr>
        <w:pStyle w:val="Prrafodelista"/>
        <w:numPr>
          <w:ilvl w:val="0"/>
          <w:numId w:val="27"/>
        </w:numPr>
        <w:spacing w:after="0" w:line="360" w:lineRule="auto"/>
        <w:ind w:left="567" w:hanging="284"/>
        <w:contextualSpacing w:val="0"/>
        <w:jc w:val="both"/>
        <w:rPr>
          <w:rFonts w:ascii="Arial" w:hAnsi="Arial" w:cs="Arial"/>
          <w:sz w:val="20"/>
          <w:szCs w:val="20"/>
        </w:rPr>
      </w:pPr>
      <w:r>
        <w:rPr>
          <w:rFonts w:ascii="Arial" w:hAnsi="Arial" w:cs="Arial"/>
          <w:sz w:val="20"/>
          <w:szCs w:val="20"/>
        </w:rPr>
        <w:t>Licencia de uso de suelo</w:t>
      </w:r>
    </w:p>
    <w:p w14:paraId="624CA119"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Licencias para fraccionamientos;</w:t>
      </w:r>
    </w:p>
    <w:p w14:paraId="30CD1540"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unión y división de inmuebles;</w:t>
      </w:r>
    </w:p>
    <w:p w14:paraId="46B50893"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efectuar excavaciones o para la construcción de pozos o albercas;</w:t>
      </w:r>
    </w:p>
    <w:p w14:paraId="2A16BE74"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construir bardas o colocar pisos, y</w:t>
      </w:r>
    </w:p>
    <w:p w14:paraId="459533D1" w14:textId="7300F86F" w:rsidR="00FA7C90"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inspección de uso de suelo.</w:t>
      </w:r>
    </w:p>
    <w:p w14:paraId="07479C7C" w14:textId="77777777" w:rsidR="00D34E66" w:rsidRPr="000B0C7A" w:rsidRDefault="00D34E66" w:rsidP="00D34E66">
      <w:pPr>
        <w:pStyle w:val="Prrafodelista"/>
        <w:spacing w:after="0" w:line="360" w:lineRule="auto"/>
        <w:ind w:left="567"/>
        <w:contextualSpacing w:val="0"/>
        <w:jc w:val="both"/>
        <w:rPr>
          <w:rFonts w:ascii="Arial" w:hAnsi="Arial" w:cs="Arial"/>
          <w:sz w:val="20"/>
          <w:szCs w:val="20"/>
        </w:rPr>
      </w:pPr>
    </w:p>
    <w:p w14:paraId="07F1C44D" w14:textId="791E819A"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Las bases para el cobro de los derechos mencionados en el Artículo</w:t>
      </w:r>
      <w:r w:rsidR="00384842" w:rsidRPr="000B0C7A">
        <w:rPr>
          <w:rFonts w:ascii="Arial" w:hAnsi="Arial" w:cs="Arial"/>
          <w:sz w:val="20"/>
          <w:szCs w:val="20"/>
        </w:rPr>
        <w:t xml:space="preserve"> </w:t>
      </w:r>
      <w:r w:rsidRPr="000B0C7A">
        <w:rPr>
          <w:rFonts w:ascii="Arial" w:hAnsi="Arial" w:cs="Arial"/>
          <w:sz w:val="20"/>
          <w:szCs w:val="20"/>
        </w:rPr>
        <w:t xml:space="preserve">que </w:t>
      </w:r>
      <w:r w:rsidR="00821553" w:rsidRPr="000B0C7A">
        <w:rPr>
          <w:rFonts w:ascii="Arial" w:hAnsi="Arial" w:cs="Arial"/>
          <w:sz w:val="20"/>
          <w:szCs w:val="20"/>
        </w:rPr>
        <w:t>antecede</w:t>
      </w:r>
      <w:r w:rsidRPr="000B0C7A">
        <w:rPr>
          <w:rFonts w:ascii="Arial" w:hAnsi="Arial" w:cs="Arial"/>
          <w:sz w:val="20"/>
          <w:szCs w:val="20"/>
        </w:rPr>
        <w:t xml:space="preserve"> serán:</w:t>
      </w:r>
    </w:p>
    <w:p w14:paraId="61047C9C"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lastRenderedPageBreak/>
        <w:t>El número de metros lineales;</w:t>
      </w:r>
    </w:p>
    <w:p w14:paraId="042D672F"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metros cuadrados;</w:t>
      </w:r>
    </w:p>
    <w:p w14:paraId="5CDC28E0"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metros cúbicos;</w:t>
      </w:r>
    </w:p>
    <w:p w14:paraId="0518F910"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predios, departamentos o locales resultantes, y</w:t>
      </w:r>
    </w:p>
    <w:p w14:paraId="2A178C91" w14:textId="614AF2B9" w:rsidR="00FA7C90"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servicio prestado.</w:t>
      </w:r>
    </w:p>
    <w:p w14:paraId="134E8D75" w14:textId="77777777" w:rsidR="00D34E66" w:rsidRPr="000B0C7A" w:rsidRDefault="00D34E66" w:rsidP="00D34E66">
      <w:pPr>
        <w:pStyle w:val="Prrafodelista"/>
        <w:spacing w:after="0" w:line="360" w:lineRule="auto"/>
        <w:ind w:left="851"/>
        <w:contextualSpacing w:val="0"/>
        <w:jc w:val="both"/>
        <w:rPr>
          <w:rFonts w:ascii="Arial" w:hAnsi="Arial" w:cs="Arial"/>
          <w:sz w:val="20"/>
          <w:szCs w:val="20"/>
        </w:rPr>
      </w:pPr>
    </w:p>
    <w:p w14:paraId="64786187" w14:textId="77777777"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Para los efectos de esta Sección, las construcciones se clasificarán en:</w:t>
      </w:r>
    </w:p>
    <w:p w14:paraId="7942637D" w14:textId="77777777" w:rsidR="00FA7C90" w:rsidRPr="000B0C7A" w:rsidRDefault="00FA7C90" w:rsidP="00D34E66">
      <w:pPr>
        <w:pStyle w:val="Prrafodelista"/>
        <w:numPr>
          <w:ilvl w:val="0"/>
          <w:numId w:val="2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Dos tipos de construcciones:</w:t>
      </w:r>
    </w:p>
    <w:p w14:paraId="02EF9E63"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Construcción Tipo A:</w:t>
      </w:r>
    </w:p>
    <w:p w14:paraId="3D9BE5B3" w14:textId="77777777" w:rsidR="00FA7C90" w:rsidRPr="000B0C7A" w:rsidRDefault="00FA7C90" w:rsidP="00D964C1">
      <w:pPr>
        <w:spacing w:after="0" w:line="360" w:lineRule="auto"/>
        <w:ind w:left="1276"/>
        <w:jc w:val="both"/>
        <w:rPr>
          <w:rFonts w:ascii="Arial" w:hAnsi="Arial" w:cs="Arial"/>
          <w:sz w:val="20"/>
          <w:szCs w:val="20"/>
        </w:rPr>
      </w:pPr>
      <w:r w:rsidRPr="000B0C7A">
        <w:rPr>
          <w:rFonts w:ascii="Arial" w:hAnsi="Arial" w:cs="Arial"/>
          <w:sz w:val="20"/>
          <w:szCs w:val="20"/>
        </w:rPr>
        <w:t>Es aquella construcción estructurada, cubierta con concreto armado o cualquier otro elemento especial, con excepción de las señaladas como tipo B.</w:t>
      </w:r>
    </w:p>
    <w:p w14:paraId="20C7E48A"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Construcción tipo B:</w:t>
      </w:r>
    </w:p>
    <w:p w14:paraId="2F974AD1" w14:textId="77777777" w:rsidR="00FA7C90" w:rsidRPr="000B0C7A" w:rsidRDefault="00FA7C90" w:rsidP="00D964C1">
      <w:pPr>
        <w:spacing w:after="0" w:line="360" w:lineRule="auto"/>
        <w:ind w:left="1276"/>
        <w:jc w:val="both"/>
        <w:rPr>
          <w:rFonts w:ascii="Arial" w:hAnsi="Arial" w:cs="Arial"/>
          <w:sz w:val="20"/>
          <w:szCs w:val="20"/>
        </w:rPr>
      </w:pPr>
      <w:r w:rsidRPr="000B0C7A">
        <w:rPr>
          <w:rFonts w:ascii="Arial" w:hAnsi="Arial" w:cs="Arial"/>
          <w:sz w:val="20"/>
          <w:szCs w:val="20"/>
        </w:rPr>
        <w:t>Es aquella construcción estructurada cubierta de madera, cartón, paja, lámina metálica, lámina de asbesto o lámina de cartón.</w:t>
      </w:r>
    </w:p>
    <w:p w14:paraId="5A1DEEBE" w14:textId="416CB785" w:rsidR="00FA7C90" w:rsidRPr="000B0C7A" w:rsidRDefault="00FA7C90" w:rsidP="00D34E66">
      <w:pPr>
        <w:pStyle w:val="Prrafodelista"/>
        <w:numPr>
          <w:ilvl w:val="0"/>
          <w:numId w:val="2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tipos de construcción señalados en la fracción </w:t>
      </w:r>
      <w:r w:rsidR="00E846C4" w:rsidRPr="000B0C7A">
        <w:rPr>
          <w:rFonts w:ascii="Arial" w:hAnsi="Arial" w:cs="Arial"/>
          <w:sz w:val="20"/>
          <w:szCs w:val="20"/>
        </w:rPr>
        <w:t>anterior</w:t>
      </w:r>
      <w:r w:rsidRPr="000B0C7A">
        <w:rPr>
          <w:rFonts w:ascii="Arial" w:hAnsi="Arial" w:cs="Arial"/>
          <w:sz w:val="20"/>
          <w:szCs w:val="20"/>
        </w:rPr>
        <w:t xml:space="preserve"> podrán ser:</w:t>
      </w:r>
    </w:p>
    <w:p w14:paraId="495CDF6A"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1: Con construcción hasta de 60.00 metros cuadrados.</w:t>
      </w:r>
    </w:p>
    <w:p w14:paraId="0AF3D109"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2: Con construcción desde 61.00 hasta 120.00 metros cuadrados.</w:t>
      </w:r>
    </w:p>
    <w:p w14:paraId="46A6EC7C"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3: Con construcción desde 121.00 hasta 240.00 metros cuadrados.</w:t>
      </w:r>
    </w:p>
    <w:p w14:paraId="0CCB1CF4" w14:textId="52337F9E" w:rsidR="00FA7C90"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4: Con construcción desde 241.00 metros cuadrados en adelante.</w:t>
      </w:r>
    </w:p>
    <w:p w14:paraId="1CB3BEEC" w14:textId="77777777" w:rsidR="00D34E66" w:rsidRPr="000B0C7A" w:rsidRDefault="00D34E66" w:rsidP="00D34E66">
      <w:pPr>
        <w:pStyle w:val="Prrafodelista"/>
        <w:spacing w:after="0" w:line="360" w:lineRule="auto"/>
        <w:ind w:left="1276"/>
        <w:contextualSpacing w:val="0"/>
        <w:jc w:val="both"/>
        <w:rPr>
          <w:rFonts w:ascii="Arial" w:hAnsi="Arial" w:cs="Arial"/>
          <w:sz w:val="20"/>
          <w:szCs w:val="20"/>
        </w:rPr>
      </w:pPr>
    </w:p>
    <w:p w14:paraId="67227030" w14:textId="36B01424"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este </w:t>
      </w:r>
      <w:r w:rsidR="00526BA5" w:rsidRPr="000B0C7A">
        <w:rPr>
          <w:rFonts w:ascii="Arial" w:hAnsi="Arial" w:cs="Arial"/>
          <w:sz w:val="20"/>
          <w:szCs w:val="20"/>
        </w:rPr>
        <w:t>Capítulo</w:t>
      </w:r>
      <w:r w:rsidRPr="000B0C7A">
        <w:rPr>
          <w:rFonts w:ascii="Arial" w:hAnsi="Arial" w:cs="Arial"/>
          <w:sz w:val="20"/>
          <w:szCs w:val="20"/>
        </w:rPr>
        <w:t xml:space="preserve"> se calculará y pagará conforme a las tarifas establecidas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1C016998"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2F36E071" w14:textId="77777777"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Quedará exenta de pago, la inspección para el otorgamiento de la licencia que se requiera, por los siguientes conceptos:</w:t>
      </w:r>
    </w:p>
    <w:p w14:paraId="674D2451" w14:textId="77777777" w:rsidR="00FA7C90" w:rsidRPr="000B0C7A" w:rsidRDefault="00FA7C90" w:rsidP="00D34E66">
      <w:pPr>
        <w:pStyle w:val="Prrafodelista"/>
        <w:numPr>
          <w:ilvl w:val="0"/>
          <w:numId w:val="30"/>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Las construcciones que sean edificadas físicamente por sus propietarios.</w:t>
      </w:r>
    </w:p>
    <w:p w14:paraId="15772C64" w14:textId="77777777" w:rsidR="00FA7C90" w:rsidRPr="000B0C7A" w:rsidRDefault="00FA7C90" w:rsidP="00D34E66">
      <w:pPr>
        <w:pStyle w:val="Prrafodelista"/>
        <w:numPr>
          <w:ilvl w:val="0"/>
          <w:numId w:val="30"/>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Las construcciones de Centros Asistenciales y Sociales, propiedad de la Federación, el Estado o Municipio.</w:t>
      </w:r>
    </w:p>
    <w:p w14:paraId="17EEC090" w14:textId="36238DF3" w:rsidR="00FA7C90" w:rsidRDefault="00FA7C90" w:rsidP="00D34E66">
      <w:pPr>
        <w:pStyle w:val="Prrafodelista"/>
        <w:numPr>
          <w:ilvl w:val="0"/>
          <w:numId w:val="30"/>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construcción de aceras, fosas sépticas, pozos de absorción, resanes, pintura de fachadas y obras de jardinería. Destinadas al mejoramiento de la vivienda.</w:t>
      </w:r>
    </w:p>
    <w:p w14:paraId="0D098669" w14:textId="77777777" w:rsidR="00D34E66" w:rsidRPr="000B0C7A" w:rsidRDefault="00D34E66" w:rsidP="00D34E66">
      <w:pPr>
        <w:pStyle w:val="Prrafodelista"/>
        <w:spacing w:after="0" w:line="360" w:lineRule="auto"/>
        <w:ind w:left="709"/>
        <w:contextualSpacing w:val="0"/>
        <w:jc w:val="both"/>
        <w:rPr>
          <w:rFonts w:ascii="Arial" w:hAnsi="Arial" w:cs="Arial"/>
          <w:sz w:val="20"/>
          <w:szCs w:val="20"/>
        </w:rPr>
      </w:pPr>
    </w:p>
    <w:p w14:paraId="3D5E0BAF" w14:textId="77777777"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lastRenderedPageBreak/>
        <w:t>El Tesorero Municipal a solicitud escrita del Director de Obras Públicas o del Titular de la Dependencia respectiva, podrá disminuir la tarifa a los contribuyentes de ostensible pobreza, que tengan dependientes económicos.</w:t>
      </w:r>
    </w:p>
    <w:p w14:paraId="5BF31B54" w14:textId="41762989" w:rsidR="00FA7C90" w:rsidRDefault="00FA7C90" w:rsidP="00D964C1">
      <w:pPr>
        <w:spacing w:after="0" w:line="360" w:lineRule="auto"/>
        <w:jc w:val="both"/>
        <w:rPr>
          <w:rFonts w:ascii="Arial" w:hAnsi="Arial" w:cs="Arial"/>
          <w:sz w:val="20"/>
          <w:szCs w:val="20"/>
        </w:rPr>
      </w:pPr>
      <w:r w:rsidRPr="000B0C7A">
        <w:rPr>
          <w:rFonts w:ascii="Arial" w:hAnsi="Arial" w:cs="Arial"/>
          <w:sz w:val="20"/>
          <w:szCs w:val="20"/>
        </w:rPr>
        <w:t>Se considera que el contribuyente es de ostensible pobreza, en los casos siguientes:</w:t>
      </w:r>
    </w:p>
    <w:p w14:paraId="6D2439DE" w14:textId="77777777" w:rsidR="00D34E66" w:rsidRPr="000B0C7A" w:rsidRDefault="00D34E66" w:rsidP="00D964C1">
      <w:pPr>
        <w:spacing w:after="0" w:line="360" w:lineRule="auto"/>
        <w:jc w:val="both"/>
        <w:rPr>
          <w:rFonts w:ascii="Arial" w:hAnsi="Arial" w:cs="Arial"/>
          <w:sz w:val="20"/>
          <w:szCs w:val="20"/>
        </w:rPr>
      </w:pPr>
    </w:p>
    <w:p w14:paraId="186C4ECB" w14:textId="77777777" w:rsidR="00FA7C90" w:rsidRPr="000B0C7A" w:rsidRDefault="00FA7C90" w:rsidP="00D34E66">
      <w:pPr>
        <w:pStyle w:val="Prrafodelista"/>
        <w:numPr>
          <w:ilvl w:val="0"/>
          <w:numId w:val="3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0E177D18" w14:textId="77777777" w:rsidR="00FA7C90" w:rsidRPr="000B0C7A" w:rsidRDefault="00FA7C90" w:rsidP="00D34E66">
      <w:pPr>
        <w:pStyle w:val="Prrafodelista"/>
        <w:numPr>
          <w:ilvl w:val="0"/>
          <w:numId w:val="3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Cuando el ingreso familiar del contribuyente no exceda de 2 veces </w:t>
      </w:r>
      <w:r w:rsidR="00526BA5">
        <w:rPr>
          <w:rFonts w:ascii="Arial" w:hAnsi="Arial" w:cs="Arial"/>
          <w:sz w:val="20"/>
          <w:szCs w:val="20"/>
        </w:rPr>
        <w:t>la unidad de medida de actualización</w:t>
      </w:r>
      <w:r w:rsidRPr="000B0C7A">
        <w:rPr>
          <w:rFonts w:ascii="Arial" w:hAnsi="Arial" w:cs="Arial"/>
          <w:sz w:val="20"/>
          <w:szCs w:val="20"/>
        </w:rPr>
        <w:t xml:space="preserve"> vigente y los dependientes de él sean más de dos.</w:t>
      </w:r>
    </w:p>
    <w:p w14:paraId="1D89E7A5" w14:textId="77777777" w:rsidR="00D34E66" w:rsidRDefault="00D34E66" w:rsidP="00D964C1">
      <w:pPr>
        <w:spacing w:after="0" w:line="360" w:lineRule="auto"/>
        <w:jc w:val="both"/>
        <w:rPr>
          <w:rFonts w:ascii="Arial" w:hAnsi="Arial" w:cs="Arial"/>
          <w:sz w:val="20"/>
          <w:szCs w:val="20"/>
        </w:rPr>
      </w:pPr>
    </w:p>
    <w:p w14:paraId="3626AFCD" w14:textId="49E2D172"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El solicitante de la disminución del monto del derecho deberá justificar a satisfacción de la autoridad, que se encuentra en algunos de los supuestos mencionados.</w:t>
      </w:r>
    </w:p>
    <w:p w14:paraId="61FC584A" w14:textId="77777777" w:rsidR="00D34E66" w:rsidRDefault="00D34E66" w:rsidP="00D964C1">
      <w:pPr>
        <w:spacing w:after="0" w:line="360" w:lineRule="auto"/>
        <w:jc w:val="both"/>
        <w:rPr>
          <w:rFonts w:ascii="Arial" w:hAnsi="Arial" w:cs="Arial"/>
          <w:sz w:val="20"/>
          <w:szCs w:val="20"/>
        </w:rPr>
      </w:pPr>
    </w:p>
    <w:p w14:paraId="05331A27" w14:textId="4E8867A1"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La dependencia competente del Ayuntamiento realizará la investigación socio- económica de cada solicitante y remitirá un dictamen aprobando o negando la reducción.</w:t>
      </w:r>
    </w:p>
    <w:p w14:paraId="659F26D9" w14:textId="77777777" w:rsidR="00D34E66" w:rsidRDefault="00D34E66" w:rsidP="00D964C1">
      <w:pPr>
        <w:spacing w:after="0" w:line="360" w:lineRule="auto"/>
        <w:jc w:val="both"/>
        <w:rPr>
          <w:rFonts w:ascii="Arial" w:hAnsi="Arial" w:cs="Arial"/>
          <w:sz w:val="20"/>
          <w:szCs w:val="20"/>
        </w:rPr>
      </w:pPr>
    </w:p>
    <w:p w14:paraId="147EF302" w14:textId="28D3EFB1"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Un ejemplar del dictamen se anexará al comprobante de ingresos y ambos documentos formarán parte de la cuenta pública que se rendirá a la Auditoría Superior del Estado.</w:t>
      </w:r>
    </w:p>
    <w:p w14:paraId="5F557212" w14:textId="77777777" w:rsidR="00D34E66" w:rsidRDefault="00D34E66" w:rsidP="00D964C1">
      <w:pPr>
        <w:spacing w:after="0" w:line="360" w:lineRule="auto"/>
        <w:jc w:val="both"/>
        <w:rPr>
          <w:rFonts w:ascii="Arial" w:hAnsi="Arial" w:cs="Arial"/>
          <w:sz w:val="20"/>
          <w:szCs w:val="20"/>
        </w:rPr>
      </w:pPr>
    </w:p>
    <w:p w14:paraId="653D46FA" w14:textId="25A252F6"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En las oficinas recaudadoras se instalarán cartelones en lugares visibles, informando al público los requisitos y procedimientos para obtener una reducción de los derechos.</w:t>
      </w:r>
    </w:p>
    <w:p w14:paraId="3C569293" w14:textId="77777777" w:rsidR="00D34E66" w:rsidRDefault="00D34E66" w:rsidP="00D964C1">
      <w:pPr>
        <w:spacing w:after="0" w:line="360" w:lineRule="auto"/>
        <w:jc w:val="both"/>
        <w:rPr>
          <w:rFonts w:ascii="Arial" w:hAnsi="Arial" w:cs="Arial"/>
          <w:sz w:val="20"/>
          <w:szCs w:val="20"/>
        </w:rPr>
      </w:pPr>
    </w:p>
    <w:p w14:paraId="7AD8C7F2" w14:textId="6C05FA0C"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Lo dispuesto en este Artículo, no libera a los responsables de las obras o de los actos relacionados, de la obligación de solicitar los permisos o autorizaciones correspondientes.</w:t>
      </w:r>
    </w:p>
    <w:p w14:paraId="5A580D4D" w14:textId="77777777" w:rsidR="00D34E66" w:rsidRDefault="00D34E66" w:rsidP="009341FC">
      <w:pPr>
        <w:pStyle w:val="Prrafodelista"/>
        <w:spacing w:after="0" w:line="360" w:lineRule="auto"/>
        <w:ind w:left="0"/>
        <w:contextualSpacing w:val="0"/>
        <w:jc w:val="both"/>
        <w:rPr>
          <w:rFonts w:ascii="Arial" w:hAnsi="Arial" w:cs="Arial"/>
          <w:sz w:val="20"/>
          <w:szCs w:val="20"/>
        </w:rPr>
      </w:pPr>
    </w:p>
    <w:p w14:paraId="697B9B07" w14:textId="6041E0C0"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ingenieros, contratistas, arquitectos y/o encargados de la realización de las obras.</w:t>
      </w:r>
    </w:p>
    <w:p w14:paraId="45F74F28" w14:textId="7F5E20E0" w:rsidR="00FA7C90" w:rsidRPr="000B0C7A" w:rsidRDefault="00C7284E" w:rsidP="00D964C1">
      <w:pPr>
        <w:spacing w:after="0" w:line="360" w:lineRule="auto"/>
        <w:jc w:val="center"/>
        <w:rPr>
          <w:rFonts w:ascii="Arial" w:hAnsi="Arial" w:cs="Arial"/>
          <w:b/>
          <w:bCs/>
          <w:sz w:val="20"/>
          <w:szCs w:val="20"/>
        </w:rPr>
      </w:pPr>
      <w:r>
        <w:rPr>
          <w:rFonts w:ascii="Arial" w:hAnsi="Arial" w:cs="Arial"/>
          <w:b/>
          <w:bCs/>
          <w:sz w:val="20"/>
          <w:szCs w:val="20"/>
        </w:rPr>
        <w:br w:type="column"/>
      </w:r>
      <w:r w:rsidR="00FA7C90" w:rsidRPr="000B0C7A">
        <w:rPr>
          <w:rFonts w:ascii="Arial" w:hAnsi="Arial" w:cs="Arial"/>
          <w:b/>
          <w:bCs/>
          <w:sz w:val="20"/>
          <w:szCs w:val="20"/>
        </w:rPr>
        <w:lastRenderedPageBreak/>
        <w:t>Sección Tercera</w:t>
      </w:r>
    </w:p>
    <w:p w14:paraId="3BA495C9" w14:textId="729586A7" w:rsidR="00FA7C90"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Vigilancia</w:t>
      </w:r>
      <w:r w:rsidR="004E2752">
        <w:rPr>
          <w:rFonts w:ascii="Arial" w:hAnsi="Arial" w:cs="Arial"/>
          <w:b/>
          <w:bCs/>
          <w:sz w:val="20"/>
          <w:szCs w:val="20"/>
        </w:rPr>
        <w:t xml:space="preserve"> </w:t>
      </w:r>
      <w:bookmarkStart w:id="4" w:name="_Hlk56983857"/>
      <w:r w:rsidR="004E2752">
        <w:rPr>
          <w:rFonts w:ascii="Arial" w:hAnsi="Arial" w:cs="Arial"/>
          <w:b/>
          <w:bCs/>
          <w:sz w:val="20"/>
          <w:szCs w:val="20"/>
        </w:rPr>
        <w:t>y los Relativos a Vialidad</w:t>
      </w:r>
      <w:bookmarkEnd w:id="4"/>
    </w:p>
    <w:p w14:paraId="6D5BAE80" w14:textId="77777777" w:rsidR="00D34E66" w:rsidRPr="000B0C7A" w:rsidRDefault="00D34E66" w:rsidP="00D964C1">
      <w:pPr>
        <w:spacing w:after="0" w:line="360" w:lineRule="auto"/>
        <w:jc w:val="center"/>
        <w:rPr>
          <w:rFonts w:ascii="Arial" w:hAnsi="Arial" w:cs="Arial"/>
          <w:b/>
          <w:bCs/>
          <w:sz w:val="20"/>
          <w:szCs w:val="20"/>
        </w:rPr>
      </w:pPr>
    </w:p>
    <w:p w14:paraId="34131B35" w14:textId="71424BD3"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Derecho por Servicio de Vigilancia, el prestado especialmente por la policía municipal.</w:t>
      </w:r>
    </w:p>
    <w:p w14:paraId="1763CA14"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5C079C44" w14:textId="6A4C0E72"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instituciones públicas o privadas que soliciten al Ayuntamiento, el servicio especial de vigilancia.</w:t>
      </w:r>
    </w:p>
    <w:p w14:paraId="02D31990"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2B02B8A4" w14:textId="0C8DA776"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base para el pago del derecho a que se refiere esta sección, el número de agentes solicitados, así como el número de horas que se destinen a la prestación del servicio.</w:t>
      </w:r>
    </w:p>
    <w:p w14:paraId="315E04E1" w14:textId="77777777" w:rsidR="007636FB" w:rsidRDefault="007636FB" w:rsidP="007636FB">
      <w:pPr>
        <w:pStyle w:val="Prrafodelista"/>
        <w:spacing w:after="0" w:line="360" w:lineRule="auto"/>
        <w:ind w:left="0"/>
        <w:contextualSpacing w:val="0"/>
        <w:jc w:val="both"/>
        <w:rPr>
          <w:rFonts w:ascii="Arial" w:hAnsi="Arial" w:cs="Arial"/>
          <w:sz w:val="20"/>
          <w:szCs w:val="20"/>
        </w:rPr>
      </w:pPr>
    </w:p>
    <w:p w14:paraId="4C3DE034" w14:textId="77777777" w:rsidR="004E2752" w:rsidRPr="004E2752" w:rsidRDefault="004E2752" w:rsidP="00D964C1">
      <w:pPr>
        <w:pStyle w:val="Prrafodelista"/>
        <w:numPr>
          <w:ilvl w:val="0"/>
          <w:numId w:val="6"/>
        </w:numPr>
        <w:spacing w:after="0" w:line="360" w:lineRule="auto"/>
        <w:jc w:val="both"/>
        <w:rPr>
          <w:rFonts w:ascii="Arial" w:hAnsi="Arial" w:cs="Arial"/>
          <w:sz w:val="20"/>
          <w:szCs w:val="20"/>
        </w:rPr>
      </w:pPr>
      <w:r w:rsidRPr="004E2752">
        <w:rPr>
          <w:rFonts w:ascii="Arial" w:hAnsi="Arial" w:cs="Arial"/>
          <w:sz w:val="20"/>
          <w:szCs w:val="20"/>
        </w:rPr>
        <w:t>Este derecho se pagará conforme a lo siguiente:</w:t>
      </w:r>
    </w:p>
    <w:p w14:paraId="7CCF0494" w14:textId="77777777" w:rsidR="004E2752" w:rsidRPr="004E2752" w:rsidRDefault="004E2752" w:rsidP="00D964C1">
      <w:pPr>
        <w:spacing w:after="0" w:line="360" w:lineRule="auto"/>
        <w:jc w:val="both"/>
        <w:rPr>
          <w:rFonts w:ascii="Arial" w:hAnsi="Arial" w:cs="Arial"/>
          <w:sz w:val="20"/>
          <w:szCs w:val="20"/>
        </w:rPr>
      </w:pPr>
      <w:r w:rsidRPr="007636FB">
        <w:rPr>
          <w:rFonts w:ascii="Arial" w:hAnsi="Arial" w:cs="Arial"/>
          <w:b/>
          <w:bCs/>
          <w:sz w:val="20"/>
          <w:szCs w:val="20"/>
        </w:rPr>
        <w:t>I.-</w:t>
      </w:r>
      <w:r w:rsidRPr="004E2752">
        <w:rPr>
          <w:rFonts w:ascii="Arial" w:hAnsi="Arial" w:cs="Arial"/>
          <w:sz w:val="20"/>
          <w:szCs w:val="20"/>
        </w:rPr>
        <w:t xml:space="preserve"> Por servicios de vigilancia:</w:t>
      </w:r>
    </w:p>
    <w:p w14:paraId="2572CAD9" w14:textId="6CD703C8"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En fiestas de carácter social, exposiciones, asambleas y demás eventos análogos, en</w:t>
      </w:r>
      <w:r>
        <w:rPr>
          <w:rFonts w:ascii="Arial" w:hAnsi="Arial" w:cs="Arial"/>
          <w:sz w:val="20"/>
          <w:szCs w:val="20"/>
        </w:rPr>
        <w:t xml:space="preserve"> </w:t>
      </w:r>
      <w:r w:rsidRPr="004E2752">
        <w:rPr>
          <w:rFonts w:ascii="Arial" w:hAnsi="Arial" w:cs="Arial"/>
          <w:sz w:val="20"/>
          <w:szCs w:val="20"/>
        </w:rPr>
        <w:t>general, una cuota equivalente a cuatro veces la unidad de medida y actualización</w:t>
      </w:r>
      <w:r>
        <w:rPr>
          <w:rFonts w:ascii="Arial" w:hAnsi="Arial" w:cs="Arial"/>
          <w:sz w:val="20"/>
          <w:szCs w:val="20"/>
        </w:rPr>
        <w:t xml:space="preserve"> </w:t>
      </w:r>
      <w:r w:rsidRPr="004E2752">
        <w:rPr>
          <w:rFonts w:ascii="Arial" w:hAnsi="Arial" w:cs="Arial"/>
          <w:sz w:val="20"/>
          <w:szCs w:val="20"/>
        </w:rPr>
        <w:t>por comisionado por cada jornada de ocho horas.</w:t>
      </w:r>
    </w:p>
    <w:p w14:paraId="6F6CC1FA" w14:textId="4B1BA6F0"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b) En las centrales y terminales de autobuses, centros deportivos, empresas, instituciones</w:t>
      </w:r>
      <w:r>
        <w:rPr>
          <w:rFonts w:ascii="Arial" w:hAnsi="Arial" w:cs="Arial"/>
          <w:sz w:val="20"/>
          <w:szCs w:val="20"/>
        </w:rPr>
        <w:t xml:space="preserve"> </w:t>
      </w:r>
      <w:r w:rsidRPr="004E2752">
        <w:rPr>
          <w:rFonts w:ascii="Arial" w:hAnsi="Arial" w:cs="Arial"/>
          <w:sz w:val="20"/>
          <w:szCs w:val="20"/>
        </w:rPr>
        <w:t xml:space="preserve">y con particulares una cuota equivalente a </w:t>
      </w:r>
      <w:r w:rsidR="000A31B7">
        <w:rPr>
          <w:rFonts w:ascii="Arial" w:hAnsi="Arial" w:cs="Arial"/>
          <w:sz w:val="20"/>
          <w:szCs w:val="20"/>
        </w:rPr>
        <w:t>ocho</w:t>
      </w:r>
      <w:r w:rsidRPr="004E2752">
        <w:rPr>
          <w:rFonts w:ascii="Arial" w:hAnsi="Arial" w:cs="Arial"/>
          <w:sz w:val="20"/>
          <w:szCs w:val="20"/>
        </w:rPr>
        <w:t xml:space="preserve"> veces la unidad de medida y</w:t>
      </w:r>
      <w:r>
        <w:rPr>
          <w:rFonts w:ascii="Arial" w:hAnsi="Arial" w:cs="Arial"/>
          <w:sz w:val="20"/>
          <w:szCs w:val="20"/>
        </w:rPr>
        <w:t xml:space="preserve"> </w:t>
      </w:r>
      <w:r w:rsidRPr="004E2752">
        <w:rPr>
          <w:rFonts w:ascii="Arial" w:hAnsi="Arial" w:cs="Arial"/>
          <w:sz w:val="20"/>
          <w:szCs w:val="20"/>
        </w:rPr>
        <w:t>actualización por comisionado, por cada jornada de ocho horas.</w:t>
      </w:r>
    </w:p>
    <w:p w14:paraId="3A5A8C4E" w14:textId="77777777" w:rsidR="004E2752" w:rsidRPr="004E2752" w:rsidRDefault="004E2752" w:rsidP="00D964C1">
      <w:pPr>
        <w:spacing w:after="0" w:line="360" w:lineRule="auto"/>
        <w:jc w:val="both"/>
        <w:rPr>
          <w:rFonts w:ascii="Arial" w:hAnsi="Arial" w:cs="Arial"/>
          <w:sz w:val="20"/>
          <w:szCs w:val="20"/>
        </w:rPr>
      </w:pPr>
      <w:r w:rsidRPr="007636FB">
        <w:rPr>
          <w:rFonts w:ascii="Arial" w:hAnsi="Arial" w:cs="Arial"/>
          <w:b/>
          <w:bCs/>
          <w:sz w:val="20"/>
          <w:szCs w:val="20"/>
        </w:rPr>
        <w:t>II.-</w:t>
      </w:r>
      <w:r w:rsidRPr="004E2752">
        <w:rPr>
          <w:rFonts w:ascii="Arial" w:hAnsi="Arial" w:cs="Arial"/>
          <w:sz w:val="20"/>
          <w:szCs w:val="20"/>
        </w:rPr>
        <w:t xml:space="preserve"> Por permisos relacionados con la Vialidad de vehículos de carga:</w:t>
      </w:r>
    </w:p>
    <w:p w14:paraId="32D48AD5" w14:textId="3C9FCA9B"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Por cada maniobra de carga y descarga en la vía pública, de vehículos con</w:t>
      </w:r>
      <w:r>
        <w:rPr>
          <w:rFonts w:ascii="Arial" w:hAnsi="Arial" w:cs="Arial"/>
          <w:sz w:val="20"/>
          <w:szCs w:val="20"/>
        </w:rPr>
        <w:t xml:space="preserve"> </w:t>
      </w:r>
      <w:r w:rsidRPr="004E2752">
        <w:rPr>
          <w:rFonts w:ascii="Arial" w:hAnsi="Arial" w:cs="Arial"/>
          <w:sz w:val="20"/>
          <w:szCs w:val="20"/>
        </w:rPr>
        <w:t xml:space="preserve">capacidad de carga mayor de 10,000 kilos, se pagará una cuota </w:t>
      </w:r>
      <w:bookmarkStart w:id="5" w:name="_Hlk56983264"/>
      <w:r w:rsidRPr="004E2752">
        <w:rPr>
          <w:rFonts w:ascii="Arial" w:hAnsi="Arial" w:cs="Arial"/>
          <w:sz w:val="20"/>
          <w:szCs w:val="20"/>
        </w:rPr>
        <w:t>equivalente a dos</w:t>
      </w:r>
      <w:r>
        <w:rPr>
          <w:rFonts w:ascii="Arial" w:hAnsi="Arial" w:cs="Arial"/>
          <w:sz w:val="20"/>
          <w:szCs w:val="20"/>
        </w:rPr>
        <w:t xml:space="preserve"> </w:t>
      </w:r>
      <w:r w:rsidRPr="004E2752">
        <w:rPr>
          <w:rFonts w:ascii="Arial" w:hAnsi="Arial" w:cs="Arial"/>
          <w:sz w:val="20"/>
          <w:szCs w:val="20"/>
        </w:rPr>
        <w:t>veces la unidad de medida y actualización.</w:t>
      </w:r>
      <w:bookmarkEnd w:id="5"/>
    </w:p>
    <w:p w14:paraId="2E32E3BE" w14:textId="20180779"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b) Por transitar en el primer cuadro de la ciudad, en ruta y horario determinado, fuera</w:t>
      </w:r>
      <w:r>
        <w:rPr>
          <w:rFonts w:ascii="Arial" w:hAnsi="Arial" w:cs="Arial"/>
          <w:sz w:val="20"/>
          <w:szCs w:val="20"/>
        </w:rPr>
        <w:t xml:space="preserve"> </w:t>
      </w:r>
      <w:r w:rsidRPr="004E2752">
        <w:rPr>
          <w:rFonts w:ascii="Arial" w:hAnsi="Arial" w:cs="Arial"/>
          <w:sz w:val="20"/>
          <w:szCs w:val="20"/>
        </w:rPr>
        <w:t>del horario autorizado por la norma respectiva, con vehículos de capacidad de</w:t>
      </w:r>
      <w:r>
        <w:rPr>
          <w:rFonts w:ascii="Arial" w:hAnsi="Arial" w:cs="Arial"/>
          <w:sz w:val="20"/>
          <w:szCs w:val="20"/>
        </w:rPr>
        <w:t xml:space="preserve"> </w:t>
      </w:r>
      <w:r w:rsidRPr="004E2752">
        <w:rPr>
          <w:rFonts w:ascii="Arial" w:hAnsi="Arial" w:cs="Arial"/>
          <w:sz w:val="20"/>
          <w:szCs w:val="20"/>
        </w:rPr>
        <w:t xml:space="preserve">carga mayor de 3,500 kilos, se pagará una cuota </w:t>
      </w:r>
      <w:bookmarkStart w:id="6" w:name="_Hlk56983311"/>
      <w:r w:rsidRPr="004E2752">
        <w:rPr>
          <w:rFonts w:ascii="Arial" w:hAnsi="Arial" w:cs="Arial"/>
          <w:sz w:val="20"/>
          <w:szCs w:val="20"/>
        </w:rPr>
        <w:t>equivalente a una unidad de</w:t>
      </w:r>
      <w:r>
        <w:rPr>
          <w:rFonts w:ascii="Arial" w:hAnsi="Arial" w:cs="Arial"/>
          <w:sz w:val="20"/>
          <w:szCs w:val="20"/>
        </w:rPr>
        <w:t xml:space="preserve"> </w:t>
      </w:r>
      <w:r w:rsidRPr="004E2752">
        <w:rPr>
          <w:rFonts w:ascii="Arial" w:hAnsi="Arial" w:cs="Arial"/>
          <w:sz w:val="20"/>
          <w:szCs w:val="20"/>
        </w:rPr>
        <w:t>medida y actualización.</w:t>
      </w:r>
      <w:bookmarkEnd w:id="6"/>
    </w:p>
    <w:p w14:paraId="7157B268" w14:textId="77777777" w:rsidR="004E2752" w:rsidRPr="004E2752" w:rsidRDefault="004E2752" w:rsidP="00D964C1">
      <w:pPr>
        <w:spacing w:after="0" w:line="360" w:lineRule="auto"/>
        <w:jc w:val="both"/>
        <w:rPr>
          <w:rFonts w:ascii="Arial" w:hAnsi="Arial" w:cs="Arial"/>
          <w:sz w:val="20"/>
          <w:szCs w:val="20"/>
        </w:rPr>
      </w:pPr>
      <w:r w:rsidRPr="007636FB">
        <w:rPr>
          <w:rFonts w:ascii="Arial" w:hAnsi="Arial" w:cs="Arial"/>
          <w:b/>
          <w:bCs/>
          <w:sz w:val="20"/>
          <w:szCs w:val="20"/>
        </w:rPr>
        <w:t>III.-</w:t>
      </w:r>
      <w:r w:rsidRPr="004E2752">
        <w:rPr>
          <w:rFonts w:ascii="Arial" w:hAnsi="Arial" w:cs="Arial"/>
          <w:sz w:val="20"/>
          <w:szCs w:val="20"/>
        </w:rPr>
        <w:t xml:space="preserve"> Por permisos para actividades que requieran la ocupación de la vía pública:</w:t>
      </w:r>
    </w:p>
    <w:p w14:paraId="3C95BCB1" w14:textId="52B3B64D"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Por trabajo de extracción de aguas negras o desazolve de pozos, se pagará una</w:t>
      </w:r>
      <w:r>
        <w:rPr>
          <w:rFonts w:ascii="Arial" w:hAnsi="Arial" w:cs="Arial"/>
          <w:sz w:val="20"/>
          <w:szCs w:val="20"/>
        </w:rPr>
        <w:t xml:space="preserve"> </w:t>
      </w:r>
      <w:r w:rsidRPr="004E2752">
        <w:rPr>
          <w:rFonts w:ascii="Arial" w:hAnsi="Arial" w:cs="Arial"/>
          <w:sz w:val="20"/>
          <w:szCs w:val="20"/>
        </w:rPr>
        <w:t xml:space="preserve">cuota equivalente </w:t>
      </w:r>
      <w:bookmarkStart w:id="7" w:name="_Hlk56983394"/>
      <w:r w:rsidRPr="004E2752">
        <w:rPr>
          <w:rFonts w:ascii="Arial" w:hAnsi="Arial" w:cs="Arial"/>
          <w:sz w:val="20"/>
          <w:szCs w:val="20"/>
        </w:rPr>
        <w:t>a c</w:t>
      </w:r>
      <w:r w:rsidR="000A31B7">
        <w:rPr>
          <w:rFonts w:ascii="Arial" w:hAnsi="Arial" w:cs="Arial"/>
          <w:sz w:val="20"/>
          <w:szCs w:val="20"/>
        </w:rPr>
        <w:t>inco</w:t>
      </w:r>
      <w:r w:rsidRPr="004E2752">
        <w:rPr>
          <w:rFonts w:ascii="Arial" w:hAnsi="Arial" w:cs="Arial"/>
          <w:sz w:val="20"/>
          <w:szCs w:val="20"/>
        </w:rPr>
        <w:t xml:space="preserve"> veces la unidad de medida y actualización.</w:t>
      </w:r>
      <w:bookmarkEnd w:id="7"/>
    </w:p>
    <w:p w14:paraId="30F71E85" w14:textId="67BD0908"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b) Por cierre total de calle, por cada día o fracción de éste, se pagará una cuota</w:t>
      </w:r>
      <w:r>
        <w:rPr>
          <w:rFonts w:ascii="Arial" w:hAnsi="Arial" w:cs="Arial"/>
          <w:sz w:val="20"/>
          <w:szCs w:val="20"/>
        </w:rPr>
        <w:t xml:space="preserve"> </w:t>
      </w:r>
      <w:r w:rsidRPr="004E2752">
        <w:rPr>
          <w:rFonts w:ascii="Arial" w:hAnsi="Arial" w:cs="Arial"/>
          <w:sz w:val="20"/>
          <w:szCs w:val="20"/>
        </w:rPr>
        <w:t xml:space="preserve">equivalente a </w:t>
      </w:r>
      <w:bookmarkStart w:id="8" w:name="_Hlk56983460"/>
      <w:r w:rsidR="000A31B7">
        <w:rPr>
          <w:rFonts w:ascii="Arial" w:hAnsi="Arial" w:cs="Arial"/>
          <w:sz w:val="20"/>
          <w:szCs w:val="20"/>
        </w:rPr>
        <w:t>nueve</w:t>
      </w:r>
      <w:r w:rsidRPr="004E2752">
        <w:rPr>
          <w:rFonts w:ascii="Arial" w:hAnsi="Arial" w:cs="Arial"/>
          <w:sz w:val="20"/>
          <w:szCs w:val="20"/>
        </w:rPr>
        <w:t xml:space="preserve"> veces la unidad de medida y actualización.</w:t>
      </w:r>
      <w:bookmarkEnd w:id="8"/>
    </w:p>
    <w:p w14:paraId="177C35DB" w14:textId="6682ECE7"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c) Por cierre parcial de calle por cada día o fracción de éste, se pagará una cuota</w:t>
      </w:r>
      <w:r>
        <w:rPr>
          <w:rFonts w:ascii="Arial" w:hAnsi="Arial" w:cs="Arial"/>
          <w:sz w:val="20"/>
          <w:szCs w:val="20"/>
        </w:rPr>
        <w:t xml:space="preserve"> </w:t>
      </w:r>
      <w:r w:rsidRPr="004E2752">
        <w:rPr>
          <w:rFonts w:ascii="Arial" w:hAnsi="Arial" w:cs="Arial"/>
          <w:sz w:val="20"/>
          <w:szCs w:val="20"/>
        </w:rPr>
        <w:t>equivalente a cuatro veces la unidad de medida y actualización.</w:t>
      </w:r>
    </w:p>
    <w:p w14:paraId="00E73F4B" w14:textId="77777777" w:rsidR="007636FB" w:rsidRDefault="007636FB" w:rsidP="00D964C1">
      <w:pPr>
        <w:spacing w:after="0" w:line="360" w:lineRule="auto"/>
        <w:jc w:val="both"/>
        <w:rPr>
          <w:rFonts w:ascii="Arial" w:hAnsi="Arial" w:cs="Arial"/>
          <w:sz w:val="20"/>
          <w:szCs w:val="20"/>
        </w:rPr>
      </w:pPr>
    </w:p>
    <w:p w14:paraId="6068C9B4" w14:textId="0A47D5F1"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Cuando se causen y paguen los derechos establecidos en los incisos b) o c) de la</w:t>
      </w:r>
      <w:r>
        <w:rPr>
          <w:rFonts w:ascii="Arial" w:hAnsi="Arial" w:cs="Arial"/>
          <w:sz w:val="20"/>
          <w:szCs w:val="20"/>
        </w:rPr>
        <w:t xml:space="preserve"> </w:t>
      </w:r>
      <w:r w:rsidRPr="004E2752">
        <w:rPr>
          <w:rFonts w:ascii="Arial" w:hAnsi="Arial" w:cs="Arial"/>
          <w:sz w:val="20"/>
          <w:szCs w:val="20"/>
        </w:rPr>
        <w:t>fracción III de este artículo, no se causarán los derechos establecidos en la fracción II del</w:t>
      </w:r>
      <w:r>
        <w:rPr>
          <w:rFonts w:ascii="Arial" w:hAnsi="Arial" w:cs="Arial"/>
          <w:sz w:val="20"/>
          <w:szCs w:val="20"/>
        </w:rPr>
        <w:t xml:space="preserve"> </w:t>
      </w:r>
      <w:r w:rsidRPr="004E2752">
        <w:rPr>
          <w:rFonts w:ascii="Arial" w:hAnsi="Arial" w:cs="Arial"/>
          <w:sz w:val="20"/>
          <w:szCs w:val="20"/>
        </w:rPr>
        <w:t>mismo.</w:t>
      </w:r>
    </w:p>
    <w:p w14:paraId="54E903E9" w14:textId="77777777" w:rsidR="007636FB" w:rsidRDefault="007636FB" w:rsidP="00D964C1">
      <w:pPr>
        <w:spacing w:after="0" w:line="360" w:lineRule="auto"/>
        <w:jc w:val="both"/>
        <w:rPr>
          <w:rFonts w:ascii="Arial" w:hAnsi="Arial" w:cs="Arial"/>
          <w:sz w:val="20"/>
          <w:szCs w:val="20"/>
        </w:rPr>
      </w:pPr>
    </w:p>
    <w:p w14:paraId="51D49332" w14:textId="6B69CCF7"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solicitud expresa del Director de Policía Municipal, en consideración a la actividad o</w:t>
      </w:r>
      <w:r>
        <w:rPr>
          <w:rFonts w:ascii="Arial" w:hAnsi="Arial" w:cs="Arial"/>
          <w:sz w:val="20"/>
          <w:szCs w:val="20"/>
        </w:rPr>
        <w:t xml:space="preserve"> </w:t>
      </w:r>
      <w:r w:rsidRPr="004E2752">
        <w:rPr>
          <w:rFonts w:ascii="Arial" w:hAnsi="Arial" w:cs="Arial"/>
          <w:sz w:val="20"/>
          <w:szCs w:val="20"/>
        </w:rPr>
        <w:t>trabajo a realizar por los cuales se causen los derechos previstos en este artículo, el</w:t>
      </w:r>
      <w:r>
        <w:rPr>
          <w:rFonts w:ascii="Arial" w:hAnsi="Arial" w:cs="Arial"/>
          <w:sz w:val="20"/>
          <w:szCs w:val="20"/>
        </w:rPr>
        <w:t xml:space="preserve"> </w:t>
      </w:r>
      <w:r w:rsidRPr="004E2752">
        <w:rPr>
          <w:rFonts w:ascii="Arial" w:hAnsi="Arial" w:cs="Arial"/>
          <w:sz w:val="20"/>
          <w:szCs w:val="20"/>
        </w:rPr>
        <w:t>Director de Finanzas y Tesorero Municipal podrá disminuir las cuotas establecidas en este</w:t>
      </w:r>
      <w:r>
        <w:rPr>
          <w:rFonts w:ascii="Arial" w:hAnsi="Arial" w:cs="Arial"/>
          <w:sz w:val="20"/>
          <w:szCs w:val="20"/>
        </w:rPr>
        <w:t xml:space="preserve"> </w:t>
      </w:r>
      <w:r w:rsidRPr="004E2752">
        <w:rPr>
          <w:rFonts w:ascii="Arial" w:hAnsi="Arial" w:cs="Arial"/>
          <w:sz w:val="20"/>
          <w:szCs w:val="20"/>
        </w:rPr>
        <w:t>mismo artículo.</w:t>
      </w:r>
    </w:p>
    <w:p w14:paraId="70323604" w14:textId="77777777" w:rsidR="007636FB" w:rsidRDefault="007636FB" w:rsidP="007636FB">
      <w:pPr>
        <w:pStyle w:val="Prrafodelista"/>
        <w:spacing w:after="0" w:line="360" w:lineRule="auto"/>
        <w:ind w:left="0"/>
        <w:contextualSpacing w:val="0"/>
        <w:jc w:val="both"/>
        <w:rPr>
          <w:rFonts w:ascii="Arial" w:hAnsi="Arial" w:cs="Arial"/>
          <w:sz w:val="20"/>
          <w:szCs w:val="20"/>
        </w:rPr>
      </w:pPr>
    </w:p>
    <w:p w14:paraId="2272408D" w14:textId="4273D153"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pago de los derechos se hará por anticipado al solicitar el servicio, en las oficinas de la Tesorería Municipal.</w:t>
      </w:r>
    </w:p>
    <w:p w14:paraId="79B0B076" w14:textId="77777777" w:rsidR="007636FB" w:rsidRDefault="007636FB" w:rsidP="00D964C1">
      <w:pPr>
        <w:spacing w:after="0" w:line="360" w:lineRule="auto"/>
        <w:jc w:val="center"/>
        <w:rPr>
          <w:rFonts w:ascii="Arial" w:hAnsi="Arial" w:cs="Arial"/>
          <w:b/>
          <w:bCs/>
          <w:sz w:val="20"/>
          <w:szCs w:val="20"/>
        </w:rPr>
      </w:pPr>
    </w:p>
    <w:p w14:paraId="1D8F96DB" w14:textId="61CEBB6C" w:rsidR="00215EB2" w:rsidRDefault="00215EB2"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D7263A">
        <w:rPr>
          <w:rFonts w:ascii="Arial" w:hAnsi="Arial" w:cs="Arial"/>
          <w:b/>
          <w:bCs/>
          <w:sz w:val="20"/>
          <w:szCs w:val="20"/>
        </w:rPr>
        <w:t>Cuarta</w:t>
      </w:r>
    </w:p>
    <w:p w14:paraId="5AF04DC7" w14:textId="597933E0" w:rsidR="00A1745F" w:rsidRDefault="00A1745F"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 de Limpia y Recolección de Basura</w:t>
      </w:r>
    </w:p>
    <w:p w14:paraId="19C80074" w14:textId="77777777" w:rsidR="007636FB" w:rsidRPr="000B0C7A" w:rsidRDefault="007636FB" w:rsidP="00D964C1">
      <w:pPr>
        <w:spacing w:after="0" w:line="360" w:lineRule="auto"/>
        <w:jc w:val="center"/>
        <w:rPr>
          <w:rFonts w:ascii="Arial" w:hAnsi="Arial" w:cs="Arial"/>
          <w:b/>
          <w:bCs/>
          <w:sz w:val="20"/>
          <w:szCs w:val="20"/>
        </w:rPr>
      </w:pPr>
    </w:p>
    <w:p w14:paraId="4FE4BAEF" w14:textId="28C62115"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14:paraId="53EFEC48" w14:textId="77777777" w:rsidR="007636FB" w:rsidRPr="000B0C7A" w:rsidRDefault="007636FB" w:rsidP="007636FB">
      <w:pPr>
        <w:pStyle w:val="Prrafodelista"/>
        <w:spacing w:after="0" w:line="360" w:lineRule="auto"/>
        <w:ind w:left="0"/>
        <w:contextualSpacing w:val="0"/>
        <w:jc w:val="both"/>
        <w:rPr>
          <w:rFonts w:ascii="Arial" w:hAnsi="Arial" w:cs="Arial"/>
          <w:sz w:val="20"/>
          <w:szCs w:val="20"/>
        </w:rPr>
      </w:pPr>
    </w:p>
    <w:p w14:paraId="14E45564" w14:textId="36487533"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que soliciten los servicios de limpia y recolección de basura que preste el Municipio.</w:t>
      </w:r>
    </w:p>
    <w:p w14:paraId="14C506B6" w14:textId="77777777" w:rsidR="007636FB" w:rsidRPr="000B0C7A" w:rsidRDefault="007636FB" w:rsidP="007636FB">
      <w:pPr>
        <w:pStyle w:val="Prrafodelista"/>
        <w:tabs>
          <w:tab w:val="left" w:pos="1560"/>
        </w:tabs>
        <w:spacing w:after="0" w:line="360" w:lineRule="auto"/>
        <w:ind w:left="0"/>
        <w:contextualSpacing w:val="0"/>
        <w:jc w:val="both"/>
        <w:rPr>
          <w:rFonts w:ascii="Arial" w:hAnsi="Arial" w:cs="Arial"/>
          <w:sz w:val="20"/>
          <w:szCs w:val="20"/>
        </w:rPr>
      </w:pPr>
    </w:p>
    <w:p w14:paraId="16ACACC1" w14:textId="0CB85670"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Servirá de base para el cobro del derecho a que se refiere la presente Sección:</w:t>
      </w:r>
    </w:p>
    <w:p w14:paraId="16D8AFD3" w14:textId="77777777" w:rsidR="007636FB" w:rsidRPr="000B0C7A" w:rsidRDefault="007636FB" w:rsidP="007636FB">
      <w:pPr>
        <w:pStyle w:val="Prrafodelista"/>
        <w:tabs>
          <w:tab w:val="left" w:pos="1560"/>
        </w:tabs>
        <w:spacing w:after="0" w:line="360" w:lineRule="auto"/>
        <w:ind w:left="0"/>
        <w:contextualSpacing w:val="0"/>
        <w:jc w:val="both"/>
        <w:rPr>
          <w:rFonts w:ascii="Arial" w:hAnsi="Arial" w:cs="Arial"/>
          <w:sz w:val="20"/>
          <w:szCs w:val="20"/>
        </w:rPr>
      </w:pPr>
    </w:p>
    <w:p w14:paraId="796C3044" w14:textId="77777777" w:rsidR="00A1745F" w:rsidRPr="000B0C7A" w:rsidRDefault="00A1745F" w:rsidP="007636FB">
      <w:pPr>
        <w:pStyle w:val="Prrafodelista"/>
        <w:numPr>
          <w:ilvl w:val="0"/>
          <w:numId w:val="3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Tratándose del servicio de recolección de basura, la periodicidad y forma en que se preste el servicio, y</w:t>
      </w:r>
    </w:p>
    <w:p w14:paraId="46849DD5" w14:textId="77777777" w:rsidR="00A1745F" w:rsidRDefault="00A1745F" w:rsidP="007636FB">
      <w:pPr>
        <w:pStyle w:val="Prrafodelista"/>
        <w:numPr>
          <w:ilvl w:val="0"/>
          <w:numId w:val="3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superficie total del predio que deba limpiarse, a solicitud del propietario.</w:t>
      </w:r>
    </w:p>
    <w:p w14:paraId="68A7DB67" w14:textId="77777777" w:rsidR="00A1745F" w:rsidRPr="00301D24" w:rsidRDefault="00A1745F" w:rsidP="007636FB">
      <w:pPr>
        <w:pStyle w:val="Prrafodelista"/>
        <w:numPr>
          <w:ilvl w:val="0"/>
          <w:numId w:val="33"/>
        </w:numPr>
        <w:spacing w:after="0" w:line="360" w:lineRule="auto"/>
        <w:ind w:left="426" w:hanging="284"/>
        <w:contextualSpacing w:val="0"/>
        <w:jc w:val="both"/>
        <w:rPr>
          <w:rFonts w:ascii="Arial" w:hAnsi="Arial" w:cs="Arial"/>
          <w:sz w:val="20"/>
          <w:szCs w:val="20"/>
        </w:rPr>
      </w:pPr>
      <w:r>
        <w:rPr>
          <w:rFonts w:ascii="Arial" w:hAnsi="Arial" w:cs="Arial"/>
          <w:sz w:val="20"/>
          <w:szCs w:val="20"/>
        </w:rPr>
        <w:t xml:space="preserve">Tratándose del servicio </w:t>
      </w:r>
      <w:r w:rsidRPr="00301D24">
        <w:rPr>
          <w:rFonts w:ascii="Arial" w:hAnsi="Arial" w:cs="Arial"/>
          <w:sz w:val="20"/>
          <w:szCs w:val="20"/>
        </w:rPr>
        <w:t>por el uso de basurero propiedad del Municipio se causará y cobrará por viaje de acuerdo con la siguiente clasificación:</w:t>
      </w:r>
    </w:p>
    <w:p w14:paraId="0A98F542" w14:textId="77777777" w:rsidR="00A1745F" w:rsidRPr="00301D24" w:rsidRDefault="00A1745F" w:rsidP="00D964C1">
      <w:pPr>
        <w:pStyle w:val="Prrafodelista"/>
        <w:numPr>
          <w:ilvl w:val="0"/>
          <w:numId w:val="49"/>
        </w:numPr>
        <w:spacing w:after="0" w:line="360" w:lineRule="auto"/>
        <w:ind w:left="1134" w:hanging="283"/>
        <w:jc w:val="both"/>
        <w:rPr>
          <w:rFonts w:ascii="Arial" w:hAnsi="Arial" w:cs="Arial"/>
          <w:sz w:val="20"/>
          <w:szCs w:val="20"/>
        </w:rPr>
      </w:pPr>
      <w:r w:rsidRPr="00301D24">
        <w:rPr>
          <w:rFonts w:ascii="Arial" w:hAnsi="Arial" w:cs="Arial"/>
          <w:sz w:val="20"/>
          <w:szCs w:val="20"/>
        </w:rPr>
        <w:t>Basura domiciliaria</w:t>
      </w:r>
    </w:p>
    <w:p w14:paraId="29059B9A" w14:textId="77777777" w:rsidR="00A1745F" w:rsidRPr="00301D24" w:rsidRDefault="00A1745F" w:rsidP="00D964C1">
      <w:pPr>
        <w:pStyle w:val="Prrafodelista"/>
        <w:numPr>
          <w:ilvl w:val="0"/>
          <w:numId w:val="49"/>
        </w:numPr>
        <w:spacing w:after="0" w:line="360" w:lineRule="auto"/>
        <w:ind w:left="1134" w:hanging="283"/>
        <w:jc w:val="both"/>
        <w:rPr>
          <w:rFonts w:ascii="Arial" w:hAnsi="Arial" w:cs="Arial"/>
          <w:sz w:val="20"/>
          <w:szCs w:val="20"/>
        </w:rPr>
      </w:pPr>
      <w:r w:rsidRPr="00301D24">
        <w:rPr>
          <w:rFonts w:ascii="Arial" w:hAnsi="Arial" w:cs="Arial"/>
          <w:sz w:val="20"/>
          <w:szCs w:val="20"/>
        </w:rPr>
        <w:t>Desechos orgánicos</w:t>
      </w:r>
    </w:p>
    <w:p w14:paraId="572F2661" w14:textId="73B73176" w:rsidR="00A1745F" w:rsidRDefault="00A1745F" w:rsidP="00D964C1">
      <w:pPr>
        <w:pStyle w:val="Prrafodelista"/>
        <w:numPr>
          <w:ilvl w:val="0"/>
          <w:numId w:val="49"/>
        </w:numPr>
        <w:spacing w:after="0" w:line="360" w:lineRule="auto"/>
        <w:ind w:left="1135" w:hanging="284"/>
        <w:contextualSpacing w:val="0"/>
        <w:jc w:val="both"/>
        <w:rPr>
          <w:rFonts w:ascii="Arial" w:hAnsi="Arial" w:cs="Arial"/>
          <w:sz w:val="20"/>
          <w:szCs w:val="20"/>
        </w:rPr>
      </w:pPr>
      <w:r w:rsidRPr="00301D24">
        <w:rPr>
          <w:rFonts w:ascii="Arial" w:hAnsi="Arial" w:cs="Arial"/>
          <w:sz w:val="20"/>
          <w:szCs w:val="20"/>
        </w:rPr>
        <w:t>Desechos industriales</w:t>
      </w:r>
    </w:p>
    <w:p w14:paraId="55F168BD" w14:textId="77777777" w:rsidR="007636FB" w:rsidRDefault="007636FB" w:rsidP="007636FB">
      <w:pPr>
        <w:pStyle w:val="Prrafodelista"/>
        <w:spacing w:after="0" w:line="360" w:lineRule="auto"/>
        <w:ind w:left="1135"/>
        <w:contextualSpacing w:val="0"/>
        <w:jc w:val="both"/>
        <w:rPr>
          <w:rFonts w:ascii="Arial" w:hAnsi="Arial" w:cs="Arial"/>
          <w:sz w:val="20"/>
          <w:szCs w:val="20"/>
        </w:rPr>
      </w:pPr>
    </w:p>
    <w:p w14:paraId="46E0435C" w14:textId="294BF1A7" w:rsidR="00A1745F" w:rsidRDefault="00A1745F" w:rsidP="007636FB">
      <w:pPr>
        <w:pStyle w:val="Prrafodelista"/>
        <w:tabs>
          <w:tab w:val="left" w:pos="1560"/>
        </w:tabs>
        <w:spacing w:after="0" w:line="360" w:lineRule="auto"/>
        <w:ind w:left="0"/>
        <w:contextualSpacing w:val="0"/>
        <w:jc w:val="both"/>
        <w:rPr>
          <w:rFonts w:ascii="Arial" w:hAnsi="Arial" w:cs="Arial"/>
          <w:sz w:val="20"/>
          <w:szCs w:val="20"/>
        </w:rPr>
      </w:pPr>
      <w:r w:rsidRPr="000B0C7A">
        <w:rPr>
          <w:rFonts w:ascii="Arial" w:hAnsi="Arial" w:cs="Arial"/>
          <w:sz w:val="20"/>
          <w:szCs w:val="20"/>
        </w:rPr>
        <w:lastRenderedPageBreak/>
        <w:t>El pago de los derechos se realizará en la caja de la Tesorería Municipal.</w:t>
      </w:r>
    </w:p>
    <w:p w14:paraId="61826916" w14:textId="77777777" w:rsidR="007636FB" w:rsidRPr="000B0C7A" w:rsidRDefault="007636FB" w:rsidP="007636FB">
      <w:pPr>
        <w:pStyle w:val="Prrafodelista"/>
        <w:tabs>
          <w:tab w:val="left" w:pos="1560"/>
        </w:tabs>
        <w:spacing w:after="0" w:line="360" w:lineRule="auto"/>
        <w:ind w:left="0"/>
        <w:contextualSpacing w:val="0"/>
        <w:jc w:val="both"/>
        <w:rPr>
          <w:rFonts w:ascii="Arial" w:hAnsi="Arial" w:cs="Arial"/>
          <w:sz w:val="20"/>
          <w:szCs w:val="20"/>
        </w:rPr>
      </w:pPr>
    </w:p>
    <w:p w14:paraId="2484FE62" w14:textId="77777777" w:rsidR="00A1745F" w:rsidRPr="000B0C7A"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Por los servicios de limpia y/o recolección de basura, se causarán y pagarán derechos conforme a la tarifa establecida en la Ley de Ingresos del Municipio de </w:t>
      </w:r>
      <w:r>
        <w:rPr>
          <w:rFonts w:ascii="Arial" w:hAnsi="Arial" w:cs="Arial"/>
          <w:sz w:val="20"/>
          <w:szCs w:val="20"/>
        </w:rPr>
        <w:t>Tzucacab</w:t>
      </w:r>
      <w:r w:rsidRPr="000B0C7A">
        <w:rPr>
          <w:rFonts w:ascii="Arial" w:hAnsi="Arial" w:cs="Arial"/>
          <w:sz w:val="20"/>
          <w:szCs w:val="20"/>
        </w:rPr>
        <w:t>, Yucatán.</w:t>
      </w:r>
    </w:p>
    <w:p w14:paraId="3183A570" w14:textId="77777777" w:rsidR="00A1745F" w:rsidRDefault="00A1745F" w:rsidP="00D964C1">
      <w:pPr>
        <w:spacing w:after="0" w:line="360" w:lineRule="auto"/>
        <w:jc w:val="center"/>
        <w:rPr>
          <w:rFonts w:ascii="Arial" w:hAnsi="Arial" w:cs="Arial"/>
          <w:b/>
          <w:bCs/>
          <w:sz w:val="20"/>
          <w:szCs w:val="20"/>
        </w:rPr>
      </w:pPr>
    </w:p>
    <w:p w14:paraId="23E3D026" w14:textId="1AFF2F89" w:rsidR="00E453F4" w:rsidRDefault="00E453F4" w:rsidP="00D964C1">
      <w:pPr>
        <w:spacing w:after="0" w:line="360" w:lineRule="auto"/>
        <w:jc w:val="center"/>
        <w:rPr>
          <w:rFonts w:ascii="Arial" w:hAnsi="Arial" w:cs="Arial"/>
          <w:b/>
          <w:bCs/>
          <w:sz w:val="20"/>
          <w:szCs w:val="20"/>
        </w:rPr>
      </w:pPr>
      <w:bookmarkStart w:id="9" w:name="_Hlk56985798"/>
      <w:r w:rsidRPr="000B0C7A">
        <w:rPr>
          <w:rFonts w:ascii="Arial" w:hAnsi="Arial" w:cs="Arial"/>
          <w:b/>
          <w:bCs/>
          <w:sz w:val="20"/>
          <w:szCs w:val="20"/>
        </w:rPr>
        <w:t xml:space="preserve">Sección </w:t>
      </w:r>
      <w:r w:rsidR="00D7263A">
        <w:rPr>
          <w:rFonts w:ascii="Arial" w:hAnsi="Arial" w:cs="Arial"/>
          <w:b/>
          <w:bCs/>
          <w:sz w:val="20"/>
          <w:szCs w:val="20"/>
        </w:rPr>
        <w:t>Quinta</w:t>
      </w:r>
    </w:p>
    <w:p w14:paraId="1FE02C90" w14:textId="63064D87" w:rsidR="00A1745F" w:rsidRDefault="00A1745F"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Agua Potable</w:t>
      </w:r>
    </w:p>
    <w:p w14:paraId="03D91A66" w14:textId="77777777" w:rsidR="007636FB" w:rsidRPr="000B0C7A" w:rsidRDefault="007636FB" w:rsidP="00D964C1">
      <w:pPr>
        <w:spacing w:after="0" w:line="360" w:lineRule="auto"/>
        <w:jc w:val="center"/>
        <w:rPr>
          <w:rFonts w:ascii="Arial" w:hAnsi="Arial" w:cs="Arial"/>
          <w:b/>
          <w:bCs/>
          <w:sz w:val="20"/>
          <w:szCs w:val="20"/>
        </w:rPr>
      </w:pPr>
    </w:p>
    <w:p w14:paraId="761A5C49" w14:textId="5FD16C9B"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 los servicios de agua potable a los habitantes del Municipio de </w:t>
      </w:r>
      <w:r>
        <w:rPr>
          <w:rFonts w:ascii="Arial" w:hAnsi="Arial" w:cs="Arial"/>
          <w:sz w:val="20"/>
          <w:szCs w:val="20"/>
        </w:rPr>
        <w:t>Tzucacab</w:t>
      </w:r>
      <w:r w:rsidRPr="000B0C7A">
        <w:rPr>
          <w:rFonts w:ascii="Arial" w:hAnsi="Arial" w:cs="Arial"/>
          <w:sz w:val="20"/>
          <w:szCs w:val="20"/>
        </w:rPr>
        <w:t>, Yucatán.</w:t>
      </w:r>
    </w:p>
    <w:p w14:paraId="00405D1D"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6C5363C3" w14:textId="4040DD1A"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27F0BDCF" w14:textId="77777777" w:rsidR="0051494A" w:rsidRPr="0051494A" w:rsidRDefault="0051494A" w:rsidP="0051494A">
      <w:pPr>
        <w:pStyle w:val="Prrafodelista"/>
        <w:rPr>
          <w:rFonts w:ascii="Arial" w:hAnsi="Arial" w:cs="Arial"/>
          <w:sz w:val="20"/>
          <w:szCs w:val="20"/>
        </w:rPr>
      </w:pPr>
    </w:p>
    <w:p w14:paraId="56272ACC" w14:textId="7157FE75"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r w:rsidR="0051494A">
        <w:rPr>
          <w:rFonts w:ascii="Arial" w:hAnsi="Arial" w:cs="Arial"/>
          <w:sz w:val="20"/>
          <w:szCs w:val="20"/>
        </w:rPr>
        <w:t>.</w:t>
      </w:r>
    </w:p>
    <w:p w14:paraId="2F8A67EA" w14:textId="77777777" w:rsidR="0051494A" w:rsidRPr="0051494A" w:rsidRDefault="0051494A" w:rsidP="0051494A">
      <w:pPr>
        <w:pStyle w:val="Prrafodelista"/>
        <w:rPr>
          <w:rFonts w:ascii="Arial" w:hAnsi="Arial" w:cs="Arial"/>
          <w:sz w:val="20"/>
          <w:szCs w:val="20"/>
        </w:rPr>
      </w:pPr>
    </w:p>
    <w:p w14:paraId="37A1B0CC" w14:textId="57C9D560"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r>
        <w:rPr>
          <w:rFonts w:ascii="Arial" w:hAnsi="Arial" w:cs="Arial"/>
          <w:sz w:val="20"/>
          <w:szCs w:val="20"/>
        </w:rPr>
        <w:t>Tzucacab</w:t>
      </w:r>
      <w:r w:rsidRPr="000B0C7A">
        <w:rPr>
          <w:rFonts w:ascii="Arial" w:hAnsi="Arial" w:cs="Arial"/>
          <w:sz w:val="20"/>
          <w:szCs w:val="20"/>
        </w:rPr>
        <w:t xml:space="preserve"> y el costo del material utilizado en la instalación de tomas de agua potable.</w:t>
      </w:r>
    </w:p>
    <w:p w14:paraId="750B9BEA"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51085009" w14:textId="29AA4FF8"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cuota de este derecho será la que al efecto determine la ley de ingresos del Municipio de </w:t>
      </w:r>
      <w:r>
        <w:rPr>
          <w:rFonts w:ascii="Arial" w:hAnsi="Arial" w:cs="Arial"/>
          <w:sz w:val="20"/>
          <w:szCs w:val="20"/>
        </w:rPr>
        <w:t>Tzucacab</w:t>
      </w:r>
      <w:r w:rsidRPr="000B0C7A">
        <w:rPr>
          <w:rFonts w:ascii="Arial" w:hAnsi="Arial" w:cs="Arial"/>
          <w:sz w:val="20"/>
          <w:szCs w:val="20"/>
        </w:rPr>
        <w:t>, Yucatán.</w:t>
      </w:r>
    </w:p>
    <w:p w14:paraId="05CAA1E2"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46F33F83" w14:textId="3C50209F"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Este derecho se causará mensualmente y se pagará durante los primeros quince días del período siguiente.</w:t>
      </w:r>
    </w:p>
    <w:p w14:paraId="69003B8A"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7CD8610C" w14:textId="5C274692"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Solamente quedarán exentos del pago de este derecho los bienes de dominio público de la Federación, Estado y Municipios.</w:t>
      </w:r>
    </w:p>
    <w:p w14:paraId="69CB2CFF"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14100F1C" w14:textId="77D122AE"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66842D91" w14:textId="77777777" w:rsidR="00A1745F" w:rsidRDefault="00A1745F" w:rsidP="00D964C1">
      <w:pPr>
        <w:pStyle w:val="Prrafodelista"/>
        <w:tabs>
          <w:tab w:val="left" w:pos="1560"/>
        </w:tabs>
        <w:spacing w:after="0" w:line="360" w:lineRule="auto"/>
        <w:ind w:left="0"/>
        <w:contextualSpacing w:val="0"/>
        <w:jc w:val="center"/>
        <w:rPr>
          <w:rFonts w:ascii="Arial" w:hAnsi="Arial" w:cs="Arial"/>
          <w:b/>
          <w:bCs/>
          <w:sz w:val="20"/>
          <w:szCs w:val="20"/>
        </w:rPr>
      </w:pPr>
    </w:p>
    <w:p w14:paraId="3B4ABDC3" w14:textId="3537DB28" w:rsidR="00A1745F" w:rsidRDefault="00A1745F" w:rsidP="00D964C1">
      <w:pPr>
        <w:pStyle w:val="Prrafodelista"/>
        <w:tabs>
          <w:tab w:val="left" w:pos="1560"/>
        </w:tabs>
        <w:spacing w:after="0" w:line="360" w:lineRule="auto"/>
        <w:ind w:left="0"/>
        <w:contextualSpacing w:val="0"/>
        <w:jc w:val="center"/>
        <w:rPr>
          <w:rFonts w:ascii="Arial" w:hAnsi="Arial" w:cs="Arial"/>
          <w:b/>
          <w:bCs/>
          <w:sz w:val="20"/>
          <w:szCs w:val="20"/>
        </w:rPr>
      </w:pPr>
      <w:r w:rsidRPr="0048056F">
        <w:rPr>
          <w:rFonts w:ascii="Arial" w:hAnsi="Arial" w:cs="Arial"/>
          <w:b/>
          <w:bCs/>
          <w:sz w:val="20"/>
          <w:szCs w:val="20"/>
        </w:rPr>
        <w:t>Sección S</w:t>
      </w:r>
      <w:r w:rsidR="00D7263A">
        <w:rPr>
          <w:rFonts w:ascii="Arial" w:hAnsi="Arial" w:cs="Arial"/>
          <w:b/>
          <w:bCs/>
          <w:sz w:val="20"/>
          <w:szCs w:val="20"/>
        </w:rPr>
        <w:t>exta</w:t>
      </w:r>
    </w:p>
    <w:bookmarkEnd w:id="9"/>
    <w:p w14:paraId="75B4F5BA" w14:textId="56626DE9"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 de Rastro</w:t>
      </w:r>
    </w:p>
    <w:p w14:paraId="191F6820" w14:textId="77777777" w:rsidR="0051494A" w:rsidRPr="000B0C7A" w:rsidRDefault="0051494A" w:rsidP="00D964C1">
      <w:pPr>
        <w:spacing w:after="0" w:line="360" w:lineRule="auto"/>
        <w:jc w:val="center"/>
        <w:rPr>
          <w:rFonts w:ascii="Arial" w:hAnsi="Arial" w:cs="Arial"/>
          <w:b/>
          <w:bCs/>
          <w:sz w:val="20"/>
          <w:szCs w:val="20"/>
        </w:rPr>
      </w:pPr>
    </w:p>
    <w:p w14:paraId="3A43DC0E" w14:textId="64EA5D5A"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0E0C3BB6"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585DC5BF" w14:textId="065B6BD2"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físicas o morales que utilicen los servicios de rastro que presta el Ayuntamiento.</w:t>
      </w:r>
    </w:p>
    <w:p w14:paraId="7C43FB54"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2078273A" w14:textId="6A3A6553"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Será base de este tributo el tipo de servicio, el número de animales trasportados, sacrificados, guardados, pesados o inspeccionados.</w:t>
      </w:r>
    </w:p>
    <w:p w14:paraId="5D4DFF56"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3C8592B2" w14:textId="405753C9"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derechos por los servicios de Rastro se causarán de conformidad con la tarifa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713609E7"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6B597A19" w14:textId="6AE4700A"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inspección de carne en los rastros públicos no causará derecho alguno, pero las personas que introduzcan carne al Municipio de </w:t>
      </w:r>
      <w:r w:rsidR="002D2ABD">
        <w:rPr>
          <w:rFonts w:ascii="Arial" w:hAnsi="Arial" w:cs="Arial"/>
          <w:sz w:val="20"/>
          <w:szCs w:val="20"/>
        </w:rPr>
        <w:t>Tzucacab</w:t>
      </w:r>
      <w:r w:rsidRPr="000B0C7A">
        <w:rPr>
          <w:rFonts w:ascii="Arial" w:hAnsi="Arial" w:cs="Arial"/>
          <w:sz w:val="20"/>
          <w:szCs w:val="20"/>
        </w:rPr>
        <w:t xml:space="preserve"> deberán pasar por esa inspección. Dicha inspección se practicará en términos de lo dispuesto en la Ley de Salud del Estado de Yucatán.</w:t>
      </w:r>
    </w:p>
    <w:p w14:paraId="1C342B2D" w14:textId="154C3712" w:rsidR="0051494A" w:rsidRDefault="00E453F4" w:rsidP="00D964C1">
      <w:pPr>
        <w:spacing w:after="0" w:line="360" w:lineRule="auto"/>
        <w:jc w:val="both"/>
        <w:rPr>
          <w:rFonts w:ascii="Arial" w:hAnsi="Arial" w:cs="Arial"/>
          <w:sz w:val="20"/>
          <w:szCs w:val="20"/>
        </w:rPr>
      </w:pPr>
      <w:r w:rsidRPr="000B0C7A">
        <w:rPr>
          <w:rFonts w:ascii="Arial" w:hAnsi="Arial" w:cs="Arial"/>
          <w:sz w:val="20"/>
          <w:szCs w:val="20"/>
        </w:rPr>
        <w:t xml:space="preserve">En el caso de que las personas que realicen la introducción de carne en los términos del párrafo </w:t>
      </w:r>
      <w:r w:rsidR="00E846C4" w:rsidRPr="000B0C7A">
        <w:rPr>
          <w:rFonts w:ascii="Arial" w:hAnsi="Arial" w:cs="Arial"/>
          <w:sz w:val="20"/>
          <w:szCs w:val="20"/>
        </w:rPr>
        <w:t>anterior</w:t>
      </w:r>
      <w:r w:rsidRPr="000B0C7A">
        <w:rPr>
          <w:rFonts w:ascii="Arial" w:hAnsi="Arial" w:cs="Arial"/>
          <w:sz w:val="20"/>
          <w:szCs w:val="20"/>
        </w:rPr>
        <w:t xml:space="preserve"> no pasaren por la inspección mencionada, se harán acreedoras a una sanción cuyo importe será de cinco salarios mínimos vigente en el Estado de Yucatán por pieza de ganado introducida.</w:t>
      </w:r>
    </w:p>
    <w:p w14:paraId="27E97CAA" w14:textId="77777777" w:rsidR="0051494A" w:rsidRPr="000B0C7A" w:rsidRDefault="0051494A" w:rsidP="00D964C1">
      <w:pPr>
        <w:spacing w:after="0" w:line="360" w:lineRule="auto"/>
        <w:jc w:val="both"/>
        <w:rPr>
          <w:rFonts w:ascii="Arial" w:hAnsi="Arial" w:cs="Arial"/>
          <w:sz w:val="20"/>
          <w:szCs w:val="20"/>
        </w:rPr>
      </w:pPr>
    </w:p>
    <w:p w14:paraId="47D791ED" w14:textId="77777777"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3406095D" w14:textId="77777777" w:rsidR="00E453F4" w:rsidRPr="000B0C7A" w:rsidRDefault="00E453F4" w:rsidP="00D964C1">
      <w:pPr>
        <w:spacing w:after="0" w:line="360" w:lineRule="auto"/>
        <w:jc w:val="both"/>
        <w:rPr>
          <w:rFonts w:ascii="Arial" w:hAnsi="Arial" w:cs="Arial"/>
          <w:sz w:val="20"/>
          <w:szCs w:val="20"/>
        </w:rPr>
      </w:pPr>
      <w:r w:rsidRPr="000B0C7A">
        <w:rPr>
          <w:rFonts w:ascii="Arial" w:hAnsi="Arial" w:cs="Arial"/>
          <w:sz w:val="20"/>
          <w:szCs w:val="20"/>
        </w:rPr>
        <w:t>El incumplimiento de esta disposición será sancionado. En caso de reincidencia, dicha sanción se duplicará.</w:t>
      </w:r>
    </w:p>
    <w:p w14:paraId="51E85E62" w14:textId="4C7E71AA" w:rsidR="00A1745F"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lastRenderedPageBreak/>
        <w:t xml:space="preserve">Sección </w:t>
      </w:r>
      <w:r w:rsidR="00D7263A">
        <w:rPr>
          <w:rFonts w:ascii="Arial" w:hAnsi="Arial" w:cs="Arial"/>
          <w:b/>
          <w:bCs/>
          <w:sz w:val="20"/>
          <w:szCs w:val="20"/>
        </w:rPr>
        <w:t>Séptima</w:t>
      </w:r>
    </w:p>
    <w:p w14:paraId="38804B20" w14:textId="622C4EAB" w:rsidR="00A1745F" w:rsidRDefault="00A1745F" w:rsidP="00D964C1">
      <w:pPr>
        <w:spacing w:after="0" w:line="360" w:lineRule="auto"/>
        <w:jc w:val="center"/>
        <w:rPr>
          <w:rFonts w:ascii="Arial" w:hAnsi="Arial" w:cs="Arial"/>
          <w:b/>
          <w:bCs/>
          <w:sz w:val="20"/>
          <w:szCs w:val="20"/>
        </w:rPr>
      </w:pPr>
      <w:r w:rsidRPr="00215EB2">
        <w:rPr>
          <w:rFonts w:ascii="Arial" w:hAnsi="Arial" w:cs="Arial"/>
          <w:b/>
          <w:bCs/>
          <w:sz w:val="20"/>
          <w:szCs w:val="20"/>
        </w:rPr>
        <w:t>De los Derechos por la Prestación de Servicios en Materia de Protección Civil</w:t>
      </w:r>
    </w:p>
    <w:p w14:paraId="58D2DB7F" w14:textId="77777777" w:rsidR="0051494A" w:rsidRDefault="0051494A" w:rsidP="00D964C1">
      <w:pPr>
        <w:spacing w:after="0" w:line="360" w:lineRule="auto"/>
        <w:jc w:val="center"/>
        <w:rPr>
          <w:rFonts w:ascii="Arial" w:hAnsi="Arial" w:cs="Arial"/>
          <w:b/>
          <w:bCs/>
          <w:sz w:val="20"/>
          <w:szCs w:val="20"/>
        </w:rPr>
      </w:pPr>
    </w:p>
    <w:p w14:paraId="2CCED0E9" w14:textId="2C3B8E20"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215EB2">
        <w:rPr>
          <w:rFonts w:ascii="Arial" w:hAnsi="Arial" w:cs="Arial"/>
          <w:sz w:val="20"/>
          <w:szCs w:val="20"/>
        </w:rPr>
        <w:t>Son sujetos de los derechos establecidos en esta sección las personas</w:t>
      </w:r>
      <w:r>
        <w:rPr>
          <w:rFonts w:ascii="Arial" w:hAnsi="Arial" w:cs="Arial"/>
          <w:sz w:val="20"/>
          <w:szCs w:val="20"/>
        </w:rPr>
        <w:t xml:space="preserve"> </w:t>
      </w:r>
      <w:r w:rsidRPr="00215EB2">
        <w:rPr>
          <w:rFonts w:ascii="Arial" w:hAnsi="Arial" w:cs="Arial"/>
          <w:sz w:val="20"/>
          <w:szCs w:val="20"/>
        </w:rPr>
        <w:t>físicas o morales que soliciten, cualquiera de los servicios a que se refiere esta sección.</w:t>
      </w:r>
    </w:p>
    <w:p w14:paraId="03C82630" w14:textId="77777777" w:rsidR="0051494A" w:rsidRPr="00215EB2" w:rsidRDefault="0051494A" w:rsidP="0051494A">
      <w:pPr>
        <w:pStyle w:val="Prrafodelista"/>
        <w:spacing w:after="0" w:line="360" w:lineRule="auto"/>
        <w:ind w:left="0"/>
        <w:contextualSpacing w:val="0"/>
        <w:jc w:val="both"/>
        <w:rPr>
          <w:rFonts w:ascii="Arial" w:hAnsi="Arial" w:cs="Arial"/>
          <w:sz w:val="20"/>
          <w:szCs w:val="20"/>
        </w:rPr>
      </w:pPr>
    </w:p>
    <w:p w14:paraId="15313CA9" w14:textId="77777777"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215EB2">
        <w:rPr>
          <w:rFonts w:ascii="Arial" w:hAnsi="Arial" w:cs="Arial"/>
          <w:sz w:val="20"/>
          <w:szCs w:val="20"/>
        </w:rPr>
        <w:t>El objeto de los derechos establecidos en esta sección son los servicios</w:t>
      </w:r>
      <w:r>
        <w:rPr>
          <w:rFonts w:ascii="Arial" w:hAnsi="Arial" w:cs="Arial"/>
          <w:sz w:val="20"/>
          <w:szCs w:val="20"/>
        </w:rPr>
        <w:t xml:space="preserve"> </w:t>
      </w:r>
      <w:r w:rsidRPr="00215EB2">
        <w:rPr>
          <w:rFonts w:ascii="Arial" w:hAnsi="Arial" w:cs="Arial"/>
          <w:sz w:val="20"/>
          <w:szCs w:val="20"/>
        </w:rPr>
        <w:t>prestados por el Departamento de Protección Civil por concepto de:</w:t>
      </w:r>
    </w:p>
    <w:p w14:paraId="1CF0D3D9" w14:textId="77777777" w:rsidR="00A1745F" w:rsidRPr="0048056F" w:rsidRDefault="00A1745F" w:rsidP="0051494A">
      <w:pPr>
        <w:pStyle w:val="Prrafodelista"/>
        <w:numPr>
          <w:ilvl w:val="0"/>
          <w:numId w:val="50"/>
        </w:numPr>
        <w:spacing w:after="0" w:line="360" w:lineRule="auto"/>
        <w:ind w:left="426"/>
        <w:jc w:val="both"/>
        <w:rPr>
          <w:rFonts w:ascii="Arial" w:hAnsi="Arial" w:cs="Arial"/>
          <w:sz w:val="20"/>
          <w:szCs w:val="20"/>
        </w:rPr>
      </w:pPr>
      <w:r w:rsidRPr="0048056F">
        <w:rPr>
          <w:rFonts w:ascii="Arial" w:hAnsi="Arial" w:cs="Arial"/>
          <w:sz w:val="20"/>
          <w:szCs w:val="20"/>
        </w:rPr>
        <w:t>Permiso para detonar explosivos</w:t>
      </w:r>
    </w:p>
    <w:p w14:paraId="5DFBE500"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análisis de riesgo</w:t>
      </w:r>
    </w:p>
    <w:p w14:paraId="238D218B"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dictamen de riesgo</w:t>
      </w:r>
    </w:p>
    <w:p w14:paraId="784CA497"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V</w:t>
      </w:r>
      <w:r w:rsidRPr="00215EB2">
        <w:rPr>
          <w:rFonts w:ascii="Arial" w:hAnsi="Arial" w:cs="Arial"/>
          <w:sz w:val="20"/>
          <w:szCs w:val="20"/>
        </w:rPr>
        <w:t>isita de inspección a establecimientos que lo soliciten o bien que por irregularidades el propio departamento municipal decida inspeccionar.</w:t>
      </w:r>
    </w:p>
    <w:p w14:paraId="2F531F8E"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 la cedula de evaluación de un simulacro.</w:t>
      </w:r>
    </w:p>
    <w:p w14:paraId="22EE573D"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visto bueno de un programa interno de protección civil.</w:t>
      </w:r>
    </w:p>
    <w:p w14:paraId="2C959208" w14:textId="5FE0175F" w:rsidR="00A1745F"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M</w:t>
      </w:r>
      <w:r w:rsidRPr="00215EB2">
        <w:rPr>
          <w:rFonts w:ascii="Arial" w:hAnsi="Arial" w:cs="Arial"/>
          <w:sz w:val="20"/>
          <w:szCs w:val="20"/>
        </w:rPr>
        <w:t>ulta por quemas clandestinas. (sin presentar el permiso municipal de protección Civil que es de manera gratuita).</w:t>
      </w:r>
    </w:p>
    <w:p w14:paraId="32ED8A61" w14:textId="77777777" w:rsidR="0051494A" w:rsidRPr="00215EB2" w:rsidRDefault="0051494A" w:rsidP="0051494A">
      <w:pPr>
        <w:pStyle w:val="Prrafodelista"/>
        <w:spacing w:after="0" w:line="360" w:lineRule="auto"/>
        <w:ind w:left="426"/>
        <w:jc w:val="both"/>
        <w:rPr>
          <w:rFonts w:ascii="Arial" w:hAnsi="Arial" w:cs="Arial"/>
          <w:sz w:val="20"/>
          <w:szCs w:val="20"/>
        </w:rPr>
      </w:pPr>
    </w:p>
    <w:p w14:paraId="60AA360A" w14:textId="5A6A8370" w:rsidR="00A1745F" w:rsidRP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48056F">
        <w:rPr>
          <w:rFonts w:ascii="Arial" w:hAnsi="Arial" w:cs="Arial"/>
          <w:sz w:val="20"/>
          <w:szCs w:val="20"/>
        </w:rPr>
        <w:t xml:space="preserve">Por los derechos a que se refiere esta Sección, se pagarán cuotas de acuerdo con la tarifa establecida en la Ley de Ingresos del Municipio de </w:t>
      </w:r>
      <w:r>
        <w:rPr>
          <w:rFonts w:ascii="Arial" w:hAnsi="Arial" w:cs="Arial"/>
          <w:sz w:val="20"/>
          <w:szCs w:val="20"/>
        </w:rPr>
        <w:t>Tzucacab</w:t>
      </w:r>
      <w:r w:rsidRPr="0048056F">
        <w:rPr>
          <w:rFonts w:ascii="Arial" w:hAnsi="Arial" w:cs="Arial"/>
          <w:sz w:val="20"/>
          <w:szCs w:val="20"/>
        </w:rPr>
        <w:t>, Yucatán.</w:t>
      </w:r>
    </w:p>
    <w:p w14:paraId="0B0CBF8D" w14:textId="77777777" w:rsidR="00A1745F" w:rsidRPr="00A1745F" w:rsidRDefault="00A1745F" w:rsidP="00D964C1">
      <w:pPr>
        <w:spacing w:after="0" w:line="360" w:lineRule="auto"/>
        <w:jc w:val="center"/>
        <w:rPr>
          <w:rFonts w:ascii="Arial" w:hAnsi="Arial" w:cs="Arial"/>
          <w:b/>
          <w:bCs/>
          <w:sz w:val="20"/>
          <w:szCs w:val="20"/>
        </w:rPr>
      </w:pPr>
    </w:p>
    <w:p w14:paraId="41DE0A4D" w14:textId="1468C79E"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D7263A">
        <w:rPr>
          <w:rFonts w:ascii="Arial" w:hAnsi="Arial" w:cs="Arial"/>
          <w:b/>
          <w:bCs/>
          <w:sz w:val="20"/>
          <w:szCs w:val="20"/>
        </w:rPr>
        <w:t>Octava</w:t>
      </w:r>
    </w:p>
    <w:p w14:paraId="1CBCBCE4" w14:textId="5DE2702C" w:rsidR="00A1745F" w:rsidRDefault="00A1745F" w:rsidP="00D964C1">
      <w:pPr>
        <w:spacing w:after="0" w:line="360" w:lineRule="auto"/>
        <w:jc w:val="center"/>
        <w:rPr>
          <w:rFonts w:ascii="Arial" w:hAnsi="Arial" w:cs="Arial"/>
          <w:b/>
          <w:bCs/>
          <w:sz w:val="20"/>
          <w:szCs w:val="20"/>
        </w:rPr>
      </w:pPr>
      <w:bookmarkStart w:id="10" w:name="_Hlk88302341"/>
      <w:r w:rsidRPr="000B0C7A">
        <w:rPr>
          <w:rFonts w:ascii="Arial" w:hAnsi="Arial" w:cs="Arial"/>
          <w:b/>
          <w:bCs/>
          <w:sz w:val="20"/>
          <w:szCs w:val="20"/>
        </w:rPr>
        <w:t>Derechos por servicios de Certificaciones y Constancias</w:t>
      </w:r>
    </w:p>
    <w:p w14:paraId="52F62605" w14:textId="77777777" w:rsidR="0051494A" w:rsidRPr="000B0C7A" w:rsidRDefault="0051494A" w:rsidP="00D964C1">
      <w:pPr>
        <w:spacing w:after="0" w:line="360" w:lineRule="auto"/>
        <w:jc w:val="center"/>
        <w:rPr>
          <w:rFonts w:ascii="Arial" w:hAnsi="Arial" w:cs="Arial"/>
          <w:b/>
          <w:bCs/>
          <w:sz w:val="20"/>
          <w:szCs w:val="20"/>
        </w:rPr>
      </w:pPr>
    </w:p>
    <w:bookmarkEnd w:id="10"/>
    <w:p w14:paraId="0FA74090" w14:textId="1B2B9F08"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r>
        <w:rPr>
          <w:rFonts w:ascii="Arial" w:hAnsi="Arial" w:cs="Arial"/>
          <w:sz w:val="20"/>
          <w:szCs w:val="20"/>
        </w:rPr>
        <w:t>Tzucacab</w:t>
      </w:r>
      <w:r w:rsidRPr="000B0C7A">
        <w:rPr>
          <w:rFonts w:ascii="Arial" w:hAnsi="Arial" w:cs="Arial"/>
          <w:sz w:val="20"/>
          <w:szCs w:val="20"/>
        </w:rPr>
        <w:t>, Yucatán.</w:t>
      </w:r>
    </w:p>
    <w:p w14:paraId="7380C780" w14:textId="56CC0A27" w:rsidR="00AA43E2" w:rsidRPr="000B0C7A" w:rsidRDefault="00C7284E" w:rsidP="00D964C1">
      <w:pPr>
        <w:pStyle w:val="Prrafodelista"/>
        <w:spacing w:after="0" w:line="360" w:lineRule="auto"/>
        <w:ind w:left="0"/>
        <w:contextualSpacing w:val="0"/>
        <w:jc w:val="both"/>
        <w:rPr>
          <w:rFonts w:ascii="Arial" w:hAnsi="Arial" w:cs="Arial"/>
          <w:sz w:val="20"/>
          <w:szCs w:val="20"/>
        </w:rPr>
      </w:pPr>
      <w:r>
        <w:rPr>
          <w:rFonts w:ascii="Arial" w:hAnsi="Arial" w:cs="Arial"/>
          <w:sz w:val="20"/>
          <w:szCs w:val="20"/>
        </w:rPr>
        <w:br w:type="column"/>
      </w:r>
    </w:p>
    <w:p w14:paraId="2A65C17E" w14:textId="0068BC9F" w:rsidR="00A1745F" w:rsidRPr="000B0C7A" w:rsidRDefault="00AA43E2" w:rsidP="00D964C1">
      <w:pPr>
        <w:pStyle w:val="Prrafodelista"/>
        <w:spacing w:after="0" w:line="360" w:lineRule="auto"/>
        <w:ind w:left="0"/>
        <w:jc w:val="center"/>
        <w:rPr>
          <w:rFonts w:ascii="Arial" w:hAnsi="Arial" w:cs="Arial"/>
          <w:b/>
          <w:bCs/>
          <w:sz w:val="20"/>
          <w:szCs w:val="20"/>
        </w:rPr>
      </w:pPr>
      <w:r w:rsidRPr="00AA43E2">
        <w:rPr>
          <w:rFonts w:ascii="Arial" w:hAnsi="Arial" w:cs="Arial"/>
          <w:b/>
          <w:bCs/>
          <w:sz w:val="20"/>
          <w:szCs w:val="20"/>
        </w:rPr>
        <w:t xml:space="preserve">Sección </w:t>
      </w:r>
      <w:r w:rsidR="00D7263A">
        <w:rPr>
          <w:rFonts w:ascii="Arial" w:hAnsi="Arial" w:cs="Arial"/>
          <w:b/>
          <w:bCs/>
          <w:sz w:val="20"/>
          <w:szCs w:val="20"/>
        </w:rPr>
        <w:t>Novena</w:t>
      </w:r>
    </w:p>
    <w:p w14:paraId="7E3DF94C" w14:textId="46717910" w:rsidR="00E453F4" w:rsidRDefault="00E453F4" w:rsidP="00D964C1">
      <w:pPr>
        <w:spacing w:after="0" w:line="360" w:lineRule="auto"/>
        <w:jc w:val="center"/>
        <w:rPr>
          <w:rFonts w:ascii="Arial" w:hAnsi="Arial" w:cs="Arial"/>
          <w:b/>
          <w:bCs/>
          <w:sz w:val="20"/>
          <w:szCs w:val="20"/>
        </w:rPr>
      </w:pPr>
      <w:bookmarkStart w:id="11" w:name="_Hlk88303498"/>
      <w:r w:rsidRPr="000B0C7A">
        <w:rPr>
          <w:rFonts w:ascii="Arial" w:hAnsi="Arial" w:cs="Arial"/>
          <w:b/>
          <w:bCs/>
          <w:sz w:val="20"/>
          <w:szCs w:val="20"/>
        </w:rPr>
        <w:t>Derechos por el Uso y Aprovechamiento de los Bienes del Dominio Público Municipal.</w:t>
      </w:r>
    </w:p>
    <w:bookmarkEnd w:id="11"/>
    <w:p w14:paraId="0A3E3375" w14:textId="77777777" w:rsidR="00AA43E2" w:rsidRPr="000B0C7A" w:rsidRDefault="00AA43E2" w:rsidP="00D964C1">
      <w:pPr>
        <w:spacing w:after="0" w:line="360" w:lineRule="auto"/>
        <w:jc w:val="center"/>
        <w:rPr>
          <w:rFonts w:ascii="Arial" w:hAnsi="Arial" w:cs="Arial"/>
          <w:b/>
          <w:bCs/>
          <w:sz w:val="20"/>
          <w:szCs w:val="20"/>
        </w:rPr>
      </w:pPr>
    </w:p>
    <w:p w14:paraId="2A91C3D5" w14:textId="77777777"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35129986" w14:textId="77777777" w:rsidR="00E453F4" w:rsidRPr="000B0C7A" w:rsidRDefault="00E453F4" w:rsidP="00D964C1">
      <w:pPr>
        <w:spacing w:after="0" w:line="360" w:lineRule="auto"/>
        <w:jc w:val="both"/>
        <w:rPr>
          <w:rFonts w:ascii="Arial" w:hAnsi="Arial" w:cs="Arial"/>
          <w:sz w:val="20"/>
          <w:szCs w:val="20"/>
        </w:rPr>
      </w:pPr>
      <w:r w:rsidRPr="000B0C7A">
        <w:rPr>
          <w:rFonts w:ascii="Arial" w:hAnsi="Arial" w:cs="Arial"/>
          <w:sz w:val="20"/>
          <w:szCs w:val="20"/>
        </w:rPr>
        <w:t>Para los efectos de este Artículo y sin perjuicio de lo dispuesto en los Reglamentos Municipales se entenderá por:</w:t>
      </w:r>
    </w:p>
    <w:p w14:paraId="259866AC" w14:textId="77777777" w:rsidR="00E453F4" w:rsidRPr="000B0C7A" w:rsidRDefault="00E453F4" w:rsidP="0051494A">
      <w:pPr>
        <w:pStyle w:val="Prrafodelista"/>
        <w:numPr>
          <w:ilvl w:val="0"/>
          <w:numId w:val="3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62A7A8C7" w14:textId="3D0A964E" w:rsidR="00E453F4" w:rsidRDefault="00E453F4" w:rsidP="0051494A">
      <w:pPr>
        <w:pStyle w:val="Prrafodelista"/>
        <w:numPr>
          <w:ilvl w:val="0"/>
          <w:numId w:val="3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A350F84" w14:textId="77777777" w:rsidR="0051494A" w:rsidRPr="000B0C7A" w:rsidRDefault="0051494A" w:rsidP="0051494A">
      <w:pPr>
        <w:pStyle w:val="Prrafodelista"/>
        <w:spacing w:after="0" w:line="360" w:lineRule="auto"/>
        <w:ind w:left="426"/>
        <w:contextualSpacing w:val="0"/>
        <w:jc w:val="both"/>
        <w:rPr>
          <w:rFonts w:ascii="Arial" w:hAnsi="Arial" w:cs="Arial"/>
          <w:sz w:val="20"/>
          <w:szCs w:val="20"/>
        </w:rPr>
      </w:pPr>
    </w:p>
    <w:p w14:paraId="5502C165" w14:textId="40A12B59"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Están sujetos al pago de los derechos por el uso y aprovechamiento de bienes del dominio público municipal, las personas físicas o morales a quienes se les hubiera otorgado en concesión, o hayan obtenido la posesión por cualquier otro medio, así como </w:t>
      </w:r>
      <w:r w:rsidR="00E846C4" w:rsidRPr="000B0C7A">
        <w:rPr>
          <w:rFonts w:ascii="Arial" w:hAnsi="Arial" w:cs="Arial"/>
          <w:sz w:val="20"/>
          <w:szCs w:val="20"/>
        </w:rPr>
        <w:t>aquellas</w:t>
      </w:r>
      <w:r w:rsidRPr="000B0C7A">
        <w:rPr>
          <w:rFonts w:ascii="Arial" w:hAnsi="Arial" w:cs="Arial"/>
          <w:sz w:val="20"/>
          <w:szCs w:val="20"/>
        </w:rPr>
        <w:t xml:space="preserve"> personas que hagan uso de las unidades deportivas, parques zoológicos, acuáticos, museos, bibliotecas y en general que usen o aprovechen los bienes del dominio público municipal.</w:t>
      </w:r>
    </w:p>
    <w:p w14:paraId="0208BA7F"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65C21721" w14:textId="23E7405A"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base para determinar el monto de estos </w:t>
      </w:r>
      <w:r w:rsidR="00E846C4" w:rsidRPr="000B0C7A">
        <w:rPr>
          <w:rFonts w:ascii="Arial" w:hAnsi="Arial" w:cs="Arial"/>
          <w:sz w:val="20"/>
          <w:szCs w:val="20"/>
        </w:rPr>
        <w:t>derechos</w:t>
      </w:r>
      <w:r w:rsidRPr="000B0C7A">
        <w:rPr>
          <w:rFonts w:ascii="Arial" w:hAnsi="Arial" w:cs="Arial"/>
          <w:sz w:val="20"/>
          <w:szCs w:val="20"/>
        </w:rPr>
        <w:t xml:space="preserve"> será el número de metros cuadrados concesionados, y el espacio físico que tenga en posesión por cualquier otro medio.</w:t>
      </w:r>
    </w:p>
    <w:p w14:paraId="799C8899"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61FE4C37" w14:textId="253B03A7"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derechos a que se refiere la presente </w:t>
      </w:r>
      <w:r w:rsidR="0048056F" w:rsidRPr="000B0C7A">
        <w:rPr>
          <w:rFonts w:ascii="Arial" w:hAnsi="Arial" w:cs="Arial"/>
          <w:sz w:val="20"/>
          <w:szCs w:val="20"/>
        </w:rPr>
        <w:t>Sección</w:t>
      </w:r>
      <w:r w:rsidRPr="000B0C7A">
        <w:rPr>
          <w:rFonts w:ascii="Arial" w:hAnsi="Arial" w:cs="Arial"/>
          <w:sz w:val="20"/>
          <w:szCs w:val="20"/>
        </w:rPr>
        <w:t xml:space="preserve"> se causarán y pagarán de conformidad con la tarifa establecida en la Ley de Ingresos del Municipio de </w:t>
      </w:r>
      <w:r w:rsidR="002D2ABD">
        <w:rPr>
          <w:rFonts w:ascii="Arial" w:hAnsi="Arial" w:cs="Arial"/>
          <w:sz w:val="20"/>
          <w:szCs w:val="20"/>
        </w:rPr>
        <w:t>Tzucacab</w:t>
      </w:r>
      <w:r w:rsidRPr="000B0C7A">
        <w:rPr>
          <w:rFonts w:ascii="Arial" w:hAnsi="Arial" w:cs="Arial"/>
          <w:sz w:val="20"/>
          <w:szCs w:val="20"/>
        </w:rPr>
        <w:t xml:space="preserve"> Yucatán.</w:t>
      </w:r>
    </w:p>
    <w:p w14:paraId="5672246C" w14:textId="77777777" w:rsidR="00AA43E2" w:rsidRDefault="00AA43E2" w:rsidP="00D964C1">
      <w:pPr>
        <w:spacing w:after="0" w:line="360" w:lineRule="auto"/>
        <w:jc w:val="center"/>
        <w:rPr>
          <w:rFonts w:ascii="Arial" w:hAnsi="Arial" w:cs="Arial"/>
          <w:b/>
          <w:bCs/>
          <w:sz w:val="20"/>
          <w:szCs w:val="20"/>
        </w:rPr>
      </w:pPr>
    </w:p>
    <w:p w14:paraId="580977BD" w14:textId="0811D4E8"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Décima</w:t>
      </w:r>
    </w:p>
    <w:p w14:paraId="7E437C5D" w14:textId="7499CD64"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Panteones</w:t>
      </w:r>
    </w:p>
    <w:p w14:paraId="4B696A24" w14:textId="77777777" w:rsidR="00446A21" w:rsidRPr="000B0C7A" w:rsidRDefault="00446A21" w:rsidP="00D964C1">
      <w:pPr>
        <w:spacing w:after="0" w:line="360" w:lineRule="auto"/>
        <w:jc w:val="center"/>
        <w:rPr>
          <w:rFonts w:ascii="Arial" w:hAnsi="Arial" w:cs="Arial"/>
          <w:b/>
          <w:bCs/>
          <w:sz w:val="20"/>
          <w:szCs w:val="20"/>
        </w:rPr>
      </w:pPr>
    </w:p>
    <w:p w14:paraId="7E06F71D" w14:textId="77777777"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objeto del Derecho por servicios de Panteones</w:t>
      </w:r>
      <w:r w:rsidR="00067059" w:rsidRPr="000B0C7A">
        <w:rPr>
          <w:rFonts w:ascii="Arial" w:hAnsi="Arial" w:cs="Arial"/>
          <w:sz w:val="20"/>
          <w:szCs w:val="20"/>
        </w:rPr>
        <w:t xml:space="preserve">: </w:t>
      </w:r>
    </w:p>
    <w:p w14:paraId="6C431323" w14:textId="77777777" w:rsidR="00067059" w:rsidRPr="000B0C7A" w:rsidRDefault="00067059" w:rsidP="0051494A">
      <w:pPr>
        <w:pStyle w:val="Prrafodelista"/>
        <w:numPr>
          <w:ilvl w:val="0"/>
          <w:numId w:val="34"/>
        </w:numPr>
        <w:spacing w:after="0" w:line="360" w:lineRule="auto"/>
        <w:ind w:left="567" w:hanging="284"/>
        <w:jc w:val="both"/>
        <w:rPr>
          <w:rFonts w:ascii="Arial" w:hAnsi="Arial" w:cs="Arial"/>
          <w:sz w:val="20"/>
          <w:szCs w:val="20"/>
        </w:rPr>
      </w:pPr>
      <w:r w:rsidRPr="000B0C7A">
        <w:rPr>
          <w:rFonts w:ascii="Arial" w:hAnsi="Arial" w:cs="Arial"/>
          <w:sz w:val="20"/>
          <w:szCs w:val="20"/>
        </w:rPr>
        <w:t>La inhumación y exhumación;</w:t>
      </w:r>
    </w:p>
    <w:p w14:paraId="64420C71" w14:textId="77777777" w:rsidR="00067059" w:rsidRPr="000B0C7A" w:rsidRDefault="00067059" w:rsidP="0051494A">
      <w:pPr>
        <w:pStyle w:val="Prrafodelista"/>
        <w:numPr>
          <w:ilvl w:val="0"/>
          <w:numId w:val="34"/>
        </w:numPr>
        <w:spacing w:after="0" w:line="360" w:lineRule="auto"/>
        <w:ind w:left="567" w:hanging="284"/>
        <w:jc w:val="both"/>
        <w:rPr>
          <w:rFonts w:ascii="Arial" w:hAnsi="Arial" w:cs="Arial"/>
          <w:sz w:val="20"/>
          <w:szCs w:val="20"/>
        </w:rPr>
      </w:pPr>
      <w:r w:rsidRPr="000B0C7A">
        <w:rPr>
          <w:rFonts w:ascii="Arial" w:hAnsi="Arial" w:cs="Arial"/>
          <w:sz w:val="20"/>
          <w:szCs w:val="20"/>
        </w:rPr>
        <w:t>La renta de bóvedas;</w:t>
      </w:r>
    </w:p>
    <w:p w14:paraId="54E42616" w14:textId="77777777" w:rsidR="00067059" w:rsidRPr="000B0C7A" w:rsidRDefault="00067059" w:rsidP="0051494A">
      <w:pPr>
        <w:pStyle w:val="Prrafodelista"/>
        <w:numPr>
          <w:ilvl w:val="0"/>
          <w:numId w:val="34"/>
        </w:numPr>
        <w:spacing w:after="0" w:line="360" w:lineRule="auto"/>
        <w:ind w:left="567" w:hanging="284"/>
        <w:jc w:val="both"/>
        <w:rPr>
          <w:rFonts w:ascii="Arial" w:hAnsi="Arial" w:cs="Arial"/>
          <w:sz w:val="20"/>
          <w:szCs w:val="20"/>
        </w:rPr>
      </w:pPr>
      <w:r w:rsidRPr="000B0C7A">
        <w:rPr>
          <w:rFonts w:ascii="Arial" w:hAnsi="Arial" w:cs="Arial"/>
          <w:sz w:val="20"/>
          <w:szCs w:val="20"/>
        </w:rPr>
        <w:lastRenderedPageBreak/>
        <w:t>El derecho para usar a perpetuidad osarios o bóvedas, y</w:t>
      </w:r>
    </w:p>
    <w:p w14:paraId="4F960E6E" w14:textId="3109BFC7" w:rsidR="00067059" w:rsidRDefault="00067059" w:rsidP="0051494A">
      <w:pPr>
        <w:pStyle w:val="Prrafodelista"/>
        <w:numPr>
          <w:ilvl w:val="0"/>
          <w:numId w:val="3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permisos para construcción y mantenimiento en el interior del panteón.</w:t>
      </w:r>
    </w:p>
    <w:p w14:paraId="5E0F05D7" w14:textId="77777777" w:rsidR="0051494A" w:rsidRPr="000B0C7A" w:rsidRDefault="0051494A" w:rsidP="0051494A">
      <w:pPr>
        <w:pStyle w:val="Prrafodelista"/>
        <w:spacing w:after="0" w:line="360" w:lineRule="auto"/>
        <w:ind w:left="567"/>
        <w:contextualSpacing w:val="0"/>
        <w:jc w:val="both"/>
        <w:rPr>
          <w:rFonts w:ascii="Arial" w:hAnsi="Arial" w:cs="Arial"/>
          <w:sz w:val="20"/>
          <w:szCs w:val="20"/>
        </w:rPr>
      </w:pPr>
    </w:p>
    <w:p w14:paraId="4AB47624" w14:textId="015FED10"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0B0C7A">
        <w:rPr>
          <w:rFonts w:ascii="Arial" w:hAnsi="Arial" w:cs="Arial"/>
          <w:sz w:val="20"/>
          <w:szCs w:val="20"/>
        </w:rPr>
        <w:t>A</w:t>
      </w:r>
      <w:r w:rsidRPr="000B0C7A">
        <w:rPr>
          <w:rFonts w:ascii="Arial" w:hAnsi="Arial" w:cs="Arial"/>
          <w:sz w:val="20"/>
          <w:szCs w:val="20"/>
        </w:rPr>
        <w:t>yuntamiento.</w:t>
      </w:r>
    </w:p>
    <w:p w14:paraId="58163E20"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0825174D" w14:textId="685A3E1F"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pago por los servicios de panteones se realizará al momento de solicitarlos.</w:t>
      </w:r>
    </w:p>
    <w:p w14:paraId="690E1129"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11FB9EBF" w14:textId="1FF061EA"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Por los servicios a que se refiere esta Sección, se causarán y pagarán derechos conforme a la tarifa establecida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46133D25" w14:textId="77777777" w:rsidR="00446A21" w:rsidRDefault="00446A21" w:rsidP="00D964C1">
      <w:pPr>
        <w:spacing w:after="0" w:line="360" w:lineRule="auto"/>
        <w:jc w:val="center"/>
        <w:rPr>
          <w:rFonts w:ascii="Arial" w:hAnsi="Arial" w:cs="Arial"/>
          <w:b/>
          <w:bCs/>
          <w:sz w:val="20"/>
          <w:szCs w:val="20"/>
        </w:rPr>
      </w:pPr>
    </w:p>
    <w:p w14:paraId="7D05BA95" w14:textId="54B5812C" w:rsidR="00E453F4" w:rsidRPr="000B0C7A"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Sección Décima</w:t>
      </w:r>
      <w:r w:rsidR="0048056F">
        <w:rPr>
          <w:rFonts w:ascii="Arial" w:hAnsi="Arial" w:cs="Arial"/>
          <w:b/>
          <w:bCs/>
          <w:sz w:val="20"/>
          <w:szCs w:val="20"/>
        </w:rPr>
        <w:t xml:space="preserve"> </w:t>
      </w:r>
      <w:r w:rsidR="00D7263A">
        <w:rPr>
          <w:rFonts w:ascii="Arial" w:hAnsi="Arial" w:cs="Arial"/>
          <w:b/>
          <w:bCs/>
          <w:sz w:val="20"/>
          <w:szCs w:val="20"/>
        </w:rPr>
        <w:t>Primera</w:t>
      </w:r>
    </w:p>
    <w:p w14:paraId="5FD3E4FB" w14:textId="27FD4231"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 de Alumbrado Público</w:t>
      </w:r>
    </w:p>
    <w:p w14:paraId="39E1110A" w14:textId="77777777" w:rsidR="00D706F5" w:rsidRPr="000B0C7A" w:rsidRDefault="00D706F5" w:rsidP="00D964C1">
      <w:pPr>
        <w:spacing w:after="0" w:line="360" w:lineRule="auto"/>
        <w:jc w:val="center"/>
        <w:rPr>
          <w:rFonts w:ascii="Arial" w:hAnsi="Arial" w:cs="Arial"/>
          <w:b/>
          <w:bCs/>
          <w:sz w:val="20"/>
          <w:szCs w:val="20"/>
        </w:rPr>
      </w:pPr>
    </w:p>
    <w:p w14:paraId="5F045EF4" w14:textId="7970EF5A"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sujetos del derecho de alumbrado público los propietarios o poseedores de predios urbanos o rústicos ubicados en el Municipio de </w:t>
      </w:r>
      <w:r w:rsidR="002D2ABD">
        <w:rPr>
          <w:rFonts w:ascii="Arial" w:hAnsi="Arial" w:cs="Arial"/>
          <w:sz w:val="20"/>
          <w:szCs w:val="20"/>
        </w:rPr>
        <w:t>Tzucacab</w:t>
      </w:r>
      <w:r w:rsidRPr="000B0C7A">
        <w:rPr>
          <w:rFonts w:ascii="Arial" w:hAnsi="Arial" w:cs="Arial"/>
          <w:sz w:val="20"/>
          <w:szCs w:val="20"/>
        </w:rPr>
        <w:t>, Yucatán.</w:t>
      </w:r>
    </w:p>
    <w:p w14:paraId="7C9B41F5" w14:textId="77777777" w:rsidR="00235DC1" w:rsidRPr="000B0C7A" w:rsidRDefault="00235DC1" w:rsidP="00235DC1">
      <w:pPr>
        <w:pStyle w:val="Prrafodelista"/>
        <w:tabs>
          <w:tab w:val="left" w:pos="1560"/>
        </w:tabs>
        <w:spacing w:after="0" w:line="360" w:lineRule="auto"/>
        <w:ind w:left="0"/>
        <w:contextualSpacing w:val="0"/>
        <w:jc w:val="both"/>
        <w:rPr>
          <w:rFonts w:ascii="Arial" w:hAnsi="Arial" w:cs="Arial"/>
          <w:sz w:val="20"/>
          <w:szCs w:val="20"/>
        </w:rPr>
      </w:pPr>
    </w:p>
    <w:p w14:paraId="45BB9473" w14:textId="0A57922A"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del servicio de alumbrado público para los habitantes del Municipio de </w:t>
      </w:r>
      <w:r w:rsidR="002D2ABD">
        <w:rPr>
          <w:rFonts w:ascii="Arial" w:hAnsi="Arial" w:cs="Arial"/>
          <w:sz w:val="20"/>
          <w:szCs w:val="20"/>
        </w:rPr>
        <w:t>Tzucacab</w:t>
      </w:r>
      <w:r w:rsidRPr="000B0C7A">
        <w:rPr>
          <w:rFonts w:ascii="Arial" w:hAnsi="Arial" w:cs="Arial"/>
          <w:sz w:val="20"/>
          <w:szCs w:val="20"/>
        </w:rPr>
        <w:t>, Yucatán. Se entiende por servicio de alumbrado público, el que este otorga a la comunidad, en calles, plazas, jardines y otros lugares de uso común.</w:t>
      </w:r>
    </w:p>
    <w:p w14:paraId="5C8F0D74"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483AE980" w14:textId="7703FDD1"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tarifa mensual correspondiente al derecho de alumbrado </w:t>
      </w:r>
      <w:r w:rsidR="00E846C4" w:rsidRPr="000B0C7A">
        <w:rPr>
          <w:rFonts w:ascii="Arial" w:hAnsi="Arial" w:cs="Arial"/>
          <w:sz w:val="20"/>
          <w:szCs w:val="20"/>
        </w:rPr>
        <w:t>público</w:t>
      </w:r>
      <w:r w:rsidRPr="000B0C7A">
        <w:rPr>
          <w:rFonts w:ascii="Arial" w:hAnsi="Arial" w:cs="Arial"/>
          <w:sz w:val="20"/>
          <w:szCs w:val="20"/>
        </w:rPr>
        <w:t xml:space="preserve">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6F2D4398"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171CB8A8" w14:textId="38552D7A" w:rsidR="00E453F4" w:rsidRDefault="00E453F4" w:rsidP="00D964C1">
      <w:pPr>
        <w:spacing w:after="0" w:line="360" w:lineRule="auto"/>
        <w:jc w:val="both"/>
        <w:rPr>
          <w:rFonts w:ascii="Arial" w:hAnsi="Arial" w:cs="Arial"/>
          <w:sz w:val="20"/>
          <w:szCs w:val="20"/>
        </w:rPr>
      </w:pPr>
      <w:r w:rsidRPr="000B0C7A">
        <w:rPr>
          <w:rFonts w:ascii="Arial" w:hAnsi="Arial" w:cs="Arial"/>
          <w:sz w:val="20"/>
          <w:szCs w:val="20"/>
        </w:rPr>
        <w:t xml:space="preserve">Los propietarios o poseedores de predios rústicos o urbanos que no estén registrados en la comisión federal de </w:t>
      </w:r>
      <w:r w:rsidR="00E846C4" w:rsidRPr="000B0C7A">
        <w:rPr>
          <w:rFonts w:ascii="Arial" w:hAnsi="Arial" w:cs="Arial"/>
          <w:sz w:val="20"/>
          <w:szCs w:val="20"/>
        </w:rPr>
        <w:t>electricidad</w:t>
      </w:r>
      <w:r w:rsidRPr="000B0C7A">
        <w:rPr>
          <w:rFonts w:ascii="Arial" w:hAnsi="Arial" w:cs="Arial"/>
          <w:sz w:val="20"/>
          <w:szCs w:val="20"/>
        </w:rPr>
        <w:t xml:space="preserve"> pagaran la tarifa resultante mencionada en el párrafo anterior, mediante el recibo que para tal efecto expida la tesorería municipal. Se entiende para los efectos de esta ley por “costo </w:t>
      </w:r>
      <w:r w:rsidRPr="000B0C7A">
        <w:rPr>
          <w:rFonts w:ascii="Arial" w:hAnsi="Arial" w:cs="Arial"/>
          <w:sz w:val="20"/>
          <w:szCs w:val="20"/>
        </w:rPr>
        <w:lastRenderedPageBreak/>
        <w:t>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36BE7E03" w14:textId="77777777" w:rsidR="00D706F5" w:rsidRPr="000B0C7A" w:rsidRDefault="00D706F5" w:rsidP="00D964C1">
      <w:pPr>
        <w:spacing w:after="0" w:line="360" w:lineRule="auto"/>
        <w:jc w:val="both"/>
        <w:rPr>
          <w:rFonts w:ascii="Arial" w:hAnsi="Arial" w:cs="Arial"/>
          <w:sz w:val="20"/>
          <w:szCs w:val="20"/>
        </w:rPr>
      </w:pPr>
    </w:p>
    <w:p w14:paraId="43E4C0C0" w14:textId="44F4F7A8"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0B0C7A">
        <w:rPr>
          <w:rFonts w:ascii="Arial" w:hAnsi="Arial" w:cs="Arial"/>
          <w:sz w:val="20"/>
          <w:szCs w:val="20"/>
        </w:rPr>
        <w:t xml:space="preserve">anterior en </w:t>
      </w:r>
      <w:r w:rsidRPr="000B0C7A">
        <w:rPr>
          <w:rFonts w:ascii="Arial" w:hAnsi="Arial" w:cs="Arial"/>
          <w:sz w:val="20"/>
          <w:szCs w:val="20"/>
        </w:rPr>
        <w:t>su primer párrafo.</w:t>
      </w:r>
    </w:p>
    <w:p w14:paraId="04CDB536"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9C356AC" w14:textId="62AD8F8A"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Para efectos de cobro de este derecho el </w:t>
      </w:r>
      <w:r w:rsidR="00067059" w:rsidRPr="000B0C7A">
        <w:rPr>
          <w:rFonts w:ascii="Arial" w:hAnsi="Arial" w:cs="Arial"/>
          <w:sz w:val="20"/>
          <w:szCs w:val="20"/>
        </w:rPr>
        <w:t>A</w:t>
      </w:r>
      <w:r w:rsidRPr="000B0C7A">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3F144AB0" w14:textId="77777777" w:rsidR="00D706F5" w:rsidRPr="00D706F5" w:rsidRDefault="00D706F5" w:rsidP="00D706F5">
      <w:pPr>
        <w:pStyle w:val="Prrafodelista"/>
        <w:rPr>
          <w:rFonts w:ascii="Arial" w:hAnsi="Arial" w:cs="Arial"/>
          <w:sz w:val="20"/>
          <w:szCs w:val="20"/>
        </w:rPr>
      </w:pPr>
    </w:p>
    <w:p w14:paraId="15E0E4EC" w14:textId="77777777"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0701B6B3" w14:textId="6753F934" w:rsidR="00D706F5" w:rsidRDefault="00D706F5" w:rsidP="00C7284E">
      <w:pPr>
        <w:spacing w:after="0" w:line="240" w:lineRule="auto"/>
        <w:jc w:val="center"/>
        <w:rPr>
          <w:rFonts w:ascii="Arial" w:hAnsi="Arial" w:cs="Arial"/>
          <w:b/>
          <w:bCs/>
          <w:sz w:val="20"/>
          <w:szCs w:val="20"/>
        </w:rPr>
      </w:pPr>
    </w:p>
    <w:p w14:paraId="6FBADC71" w14:textId="00D48698" w:rsidR="00E453F4" w:rsidRPr="000B0C7A"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Décima </w:t>
      </w:r>
      <w:r w:rsidR="00D7263A">
        <w:rPr>
          <w:rFonts w:ascii="Arial" w:hAnsi="Arial" w:cs="Arial"/>
          <w:b/>
          <w:bCs/>
          <w:sz w:val="20"/>
          <w:szCs w:val="20"/>
        </w:rPr>
        <w:t>Segunda</w:t>
      </w:r>
    </w:p>
    <w:p w14:paraId="6EA7C96B" w14:textId="67CAB549"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la Unidad de Acceso a la Información</w:t>
      </w:r>
    </w:p>
    <w:p w14:paraId="66999D90" w14:textId="77777777" w:rsidR="00D706F5" w:rsidRPr="000B0C7A" w:rsidRDefault="00D706F5" w:rsidP="00D964C1">
      <w:pPr>
        <w:spacing w:after="0" w:line="360" w:lineRule="auto"/>
        <w:jc w:val="center"/>
        <w:rPr>
          <w:rFonts w:ascii="Arial" w:hAnsi="Arial" w:cs="Arial"/>
          <w:b/>
          <w:bCs/>
          <w:sz w:val="20"/>
          <w:szCs w:val="20"/>
        </w:rPr>
      </w:pPr>
    </w:p>
    <w:p w14:paraId="35E6FD24" w14:textId="2E3E9AAB"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14:paraId="32C0678A"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798A1DE0" w14:textId="1A50F5AC"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que soliciten los servicios señalados en el artículo anterior.</w:t>
      </w:r>
    </w:p>
    <w:p w14:paraId="2EED8779"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42A9055F" w14:textId="57E34C05"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Es base para el cálculo del derecho a que se refiere la presente Sección, el costo de cada uno de los insumos usados para la entrega de la información.</w:t>
      </w:r>
    </w:p>
    <w:p w14:paraId="45E8489D"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693FF609" w14:textId="27E09A70"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la presente </w:t>
      </w:r>
      <w:r w:rsidR="00E846C4" w:rsidRPr="000B0C7A">
        <w:rPr>
          <w:rFonts w:ascii="Arial" w:hAnsi="Arial" w:cs="Arial"/>
          <w:sz w:val="20"/>
          <w:szCs w:val="20"/>
        </w:rPr>
        <w:t>Sección</w:t>
      </w:r>
      <w:r w:rsidRPr="000B0C7A">
        <w:rPr>
          <w:rFonts w:ascii="Arial" w:hAnsi="Arial" w:cs="Arial"/>
          <w:sz w:val="20"/>
          <w:szCs w:val="20"/>
        </w:rPr>
        <w:t xml:space="preserve"> se realizará al momento de realizar la solicitud respectiva.</w:t>
      </w:r>
    </w:p>
    <w:p w14:paraId="6E917534"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55CEA005" w14:textId="668D9A33" w:rsidR="00E453F4" w:rsidRPr="000B0C7A" w:rsidRDefault="00E846C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cuota por pagar</w:t>
      </w:r>
      <w:r w:rsidR="00E453F4" w:rsidRPr="000B0C7A">
        <w:rPr>
          <w:rFonts w:ascii="Arial" w:hAnsi="Arial" w:cs="Arial"/>
          <w:sz w:val="20"/>
          <w:szCs w:val="20"/>
        </w:rPr>
        <w:t xml:space="preserve"> por los derechos a que se refiere la presente </w:t>
      </w:r>
      <w:r w:rsidR="0048056F" w:rsidRPr="000B0C7A">
        <w:rPr>
          <w:rFonts w:ascii="Arial" w:hAnsi="Arial" w:cs="Arial"/>
          <w:sz w:val="20"/>
          <w:szCs w:val="20"/>
        </w:rPr>
        <w:t>Sección</w:t>
      </w:r>
      <w:r w:rsidR="00E453F4" w:rsidRPr="000B0C7A">
        <w:rPr>
          <w:rFonts w:ascii="Arial" w:hAnsi="Arial" w:cs="Arial"/>
          <w:sz w:val="20"/>
          <w:szCs w:val="20"/>
        </w:rPr>
        <w:t xml:space="preserve"> será determinada en la Ley de Ingresos del Municipio de </w:t>
      </w:r>
      <w:r w:rsidR="002D2ABD">
        <w:rPr>
          <w:rFonts w:ascii="Arial" w:hAnsi="Arial" w:cs="Arial"/>
          <w:sz w:val="20"/>
          <w:szCs w:val="20"/>
        </w:rPr>
        <w:t>Tzucacab</w:t>
      </w:r>
      <w:r w:rsidR="00E453F4" w:rsidRPr="000B0C7A">
        <w:rPr>
          <w:rFonts w:ascii="Arial" w:hAnsi="Arial" w:cs="Arial"/>
          <w:sz w:val="20"/>
          <w:szCs w:val="20"/>
        </w:rPr>
        <w:t>, Yucatán.</w:t>
      </w:r>
    </w:p>
    <w:p w14:paraId="03F090D7" w14:textId="77777777" w:rsidR="00446A21" w:rsidRDefault="00446A21" w:rsidP="00D964C1">
      <w:pPr>
        <w:spacing w:after="0" w:line="360" w:lineRule="auto"/>
        <w:jc w:val="center"/>
        <w:rPr>
          <w:rFonts w:ascii="Arial" w:hAnsi="Arial" w:cs="Arial"/>
          <w:b/>
          <w:bCs/>
          <w:sz w:val="20"/>
          <w:szCs w:val="20"/>
        </w:rPr>
      </w:pPr>
    </w:p>
    <w:p w14:paraId="72DDB71B" w14:textId="0CA2CDF3" w:rsidR="00E453F4" w:rsidRDefault="0028430C" w:rsidP="00D964C1">
      <w:pPr>
        <w:spacing w:after="0" w:line="360" w:lineRule="auto"/>
        <w:jc w:val="center"/>
        <w:rPr>
          <w:rFonts w:ascii="Arial" w:hAnsi="Arial" w:cs="Arial"/>
          <w:b/>
          <w:bCs/>
          <w:sz w:val="20"/>
          <w:szCs w:val="20"/>
        </w:rPr>
      </w:pPr>
      <w:r w:rsidRPr="000B0C7A">
        <w:rPr>
          <w:rFonts w:ascii="Arial" w:hAnsi="Arial" w:cs="Arial"/>
          <w:b/>
          <w:bCs/>
          <w:sz w:val="20"/>
          <w:szCs w:val="20"/>
        </w:rPr>
        <w:t>Sección Décimo</w:t>
      </w:r>
      <w:r w:rsidR="00E453F4" w:rsidRPr="000B0C7A">
        <w:rPr>
          <w:rFonts w:ascii="Arial" w:hAnsi="Arial" w:cs="Arial"/>
          <w:b/>
          <w:bCs/>
          <w:sz w:val="20"/>
          <w:szCs w:val="20"/>
        </w:rPr>
        <w:t xml:space="preserve"> </w:t>
      </w:r>
      <w:r w:rsidR="00D7263A">
        <w:rPr>
          <w:rFonts w:ascii="Arial" w:hAnsi="Arial" w:cs="Arial"/>
          <w:b/>
          <w:bCs/>
          <w:sz w:val="20"/>
          <w:szCs w:val="20"/>
        </w:rPr>
        <w:t>Tercera</w:t>
      </w:r>
    </w:p>
    <w:p w14:paraId="525CBDBC" w14:textId="3D9D6AD6"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el Servicio de Supervisión Sanitaria de Matanza de Animales de Consumo</w:t>
      </w:r>
    </w:p>
    <w:p w14:paraId="5B187A9E" w14:textId="77777777" w:rsidR="00446A21" w:rsidRPr="000B0C7A" w:rsidRDefault="00446A21" w:rsidP="00D964C1">
      <w:pPr>
        <w:spacing w:after="0" w:line="360" w:lineRule="auto"/>
        <w:rPr>
          <w:rFonts w:ascii="Arial" w:hAnsi="Arial" w:cs="Arial"/>
          <w:b/>
          <w:bCs/>
          <w:sz w:val="20"/>
          <w:szCs w:val="20"/>
        </w:rPr>
      </w:pPr>
    </w:p>
    <w:p w14:paraId="012ADDD7" w14:textId="04CC8FD0" w:rsidR="00D706F5" w:rsidRDefault="00E453F4" w:rsidP="00D706F5">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 este derecho, la supervisión realizada por el </w:t>
      </w:r>
      <w:r w:rsidR="0028430C" w:rsidRPr="000B0C7A">
        <w:rPr>
          <w:rFonts w:ascii="Arial" w:hAnsi="Arial" w:cs="Arial"/>
          <w:sz w:val="20"/>
          <w:szCs w:val="20"/>
        </w:rPr>
        <w:t>A</w:t>
      </w:r>
      <w:r w:rsidRPr="000B0C7A">
        <w:rPr>
          <w:rFonts w:ascii="Arial" w:hAnsi="Arial" w:cs="Arial"/>
          <w:sz w:val="20"/>
          <w:szCs w:val="20"/>
        </w:rPr>
        <w:t>yuntamiento para la autorización de matanza de animales de consumo.</w:t>
      </w:r>
    </w:p>
    <w:p w14:paraId="36B5D376" w14:textId="77777777" w:rsidR="00D706F5" w:rsidRPr="00D706F5"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6D1B0E5" w14:textId="787E38D8"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 estos derechos, las personas que soliciten la autorización para matanza de animales de consumo, en domicilio particular.</w:t>
      </w:r>
    </w:p>
    <w:p w14:paraId="1D57B4A7"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257C0CB9" w14:textId="4ADCE076"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Será base de este derecho el número de animales a sacrificar.</w:t>
      </w:r>
    </w:p>
    <w:p w14:paraId="169BF3F3"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2300CC48" w14:textId="5C682AD6"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pago se realizará al recibir la autorización, y de conformidad con las cuotas fijadas en la Ley de Ingresos del Municipio.</w:t>
      </w:r>
    </w:p>
    <w:p w14:paraId="23404928" w14:textId="77777777" w:rsidR="00446A21" w:rsidRPr="000B0C7A" w:rsidRDefault="00446A21" w:rsidP="00D964C1">
      <w:pPr>
        <w:pStyle w:val="Prrafodelista"/>
        <w:tabs>
          <w:tab w:val="left" w:pos="1560"/>
        </w:tabs>
        <w:spacing w:after="0" w:line="360" w:lineRule="auto"/>
        <w:ind w:left="0"/>
        <w:contextualSpacing w:val="0"/>
        <w:jc w:val="both"/>
        <w:rPr>
          <w:rFonts w:ascii="Arial" w:hAnsi="Arial" w:cs="Arial"/>
          <w:sz w:val="20"/>
          <w:szCs w:val="20"/>
        </w:rPr>
      </w:pPr>
    </w:p>
    <w:p w14:paraId="70A9AD09" w14:textId="63698EE5" w:rsidR="00E453F4" w:rsidRPr="00D7263A" w:rsidRDefault="00E453F4" w:rsidP="00D964C1">
      <w:pPr>
        <w:spacing w:after="0" w:line="360" w:lineRule="auto"/>
        <w:jc w:val="center"/>
        <w:rPr>
          <w:rFonts w:ascii="Arial" w:hAnsi="Arial" w:cs="Arial"/>
          <w:b/>
          <w:bCs/>
          <w:sz w:val="20"/>
          <w:szCs w:val="20"/>
        </w:rPr>
      </w:pPr>
      <w:r w:rsidRPr="00D7263A">
        <w:rPr>
          <w:rFonts w:ascii="Arial" w:hAnsi="Arial" w:cs="Arial"/>
          <w:b/>
          <w:bCs/>
          <w:sz w:val="20"/>
          <w:szCs w:val="20"/>
        </w:rPr>
        <w:t xml:space="preserve">Sección Décimo </w:t>
      </w:r>
      <w:r w:rsidR="00D7263A">
        <w:rPr>
          <w:rFonts w:ascii="Arial" w:hAnsi="Arial" w:cs="Arial"/>
          <w:b/>
          <w:bCs/>
          <w:sz w:val="20"/>
          <w:szCs w:val="20"/>
        </w:rPr>
        <w:t>Cuarta</w:t>
      </w:r>
    </w:p>
    <w:p w14:paraId="38602C07" w14:textId="2E26994B" w:rsidR="00E453F4" w:rsidRDefault="00E453F4" w:rsidP="00D964C1">
      <w:pPr>
        <w:spacing w:after="0" w:line="360" w:lineRule="auto"/>
        <w:jc w:val="center"/>
        <w:rPr>
          <w:rFonts w:ascii="Arial" w:hAnsi="Arial" w:cs="Arial"/>
          <w:b/>
          <w:bCs/>
          <w:sz w:val="20"/>
          <w:szCs w:val="20"/>
        </w:rPr>
      </w:pPr>
      <w:r w:rsidRPr="00D7263A">
        <w:rPr>
          <w:rFonts w:ascii="Arial" w:hAnsi="Arial" w:cs="Arial"/>
          <w:b/>
          <w:bCs/>
          <w:sz w:val="20"/>
          <w:szCs w:val="20"/>
        </w:rPr>
        <w:t>Derechos por Servicio de Depósito Municipal de Vehículos</w:t>
      </w:r>
    </w:p>
    <w:p w14:paraId="19D39635" w14:textId="77777777" w:rsidR="00D706F5" w:rsidRPr="000B0C7A" w:rsidRDefault="00D706F5" w:rsidP="00D964C1">
      <w:pPr>
        <w:spacing w:after="0" w:line="360" w:lineRule="auto"/>
        <w:jc w:val="center"/>
        <w:rPr>
          <w:rFonts w:ascii="Arial" w:hAnsi="Arial" w:cs="Arial"/>
          <w:b/>
          <w:bCs/>
          <w:sz w:val="20"/>
          <w:szCs w:val="20"/>
        </w:rPr>
      </w:pPr>
    </w:p>
    <w:p w14:paraId="5C85E8D3" w14:textId="65363F6D"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objeto del Derecho de depósito municipal de vehículos, el servicio de guarda en dicho lugar de vehículos pesados, automóviles, motocicletas motonetas, triciclos y bicicletas.</w:t>
      </w:r>
    </w:p>
    <w:p w14:paraId="6D2C2012"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1841D027" w14:textId="50D74CD2"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sujetos de este derecho, las personas físicas o morales propietarias de los vehículos mencionados en el artículo anterior, que soliciten el servicio, o cuando la autoridad municipal determine el arrastre y depósito de </w:t>
      </w:r>
      <w:r w:rsidR="00E846C4" w:rsidRPr="000B0C7A">
        <w:rPr>
          <w:rFonts w:ascii="Arial" w:hAnsi="Arial" w:cs="Arial"/>
          <w:sz w:val="20"/>
          <w:szCs w:val="20"/>
        </w:rPr>
        <w:t>estos</w:t>
      </w:r>
      <w:r w:rsidRPr="000B0C7A">
        <w:rPr>
          <w:rFonts w:ascii="Arial" w:hAnsi="Arial" w:cs="Arial"/>
          <w:sz w:val="20"/>
          <w:szCs w:val="20"/>
        </w:rPr>
        <w:t>.</w:t>
      </w:r>
    </w:p>
    <w:p w14:paraId="6EAAFEE9"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2FDB386B" w14:textId="4575B9C7"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Será base para el cobro de este derecho el número de días que cada vehículo permanezca en guarda.</w:t>
      </w:r>
    </w:p>
    <w:p w14:paraId="5064D212"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081028F5" w14:textId="71F42FC0"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esta sección se hará una vez proporcionado el servicio, y </w:t>
      </w:r>
      <w:r w:rsidR="005D080B" w:rsidRPr="000B0C7A">
        <w:rPr>
          <w:rFonts w:ascii="Arial" w:hAnsi="Arial" w:cs="Arial"/>
          <w:sz w:val="20"/>
          <w:szCs w:val="20"/>
        </w:rPr>
        <w:t>de acuerdo con</w:t>
      </w:r>
      <w:r w:rsidRPr="000B0C7A">
        <w:rPr>
          <w:rFonts w:ascii="Arial" w:hAnsi="Arial" w:cs="Arial"/>
          <w:sz w:val="20"/>
          <w:szCs w:val="20"/>
        </w:rPr>
        <w:t xml:space="preserve"> las cuotas establecidas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7A9AF652" w14:textId="77777777" w:rsidR="00612721" w:rsidRPr="00612721" w:rsidRDefault="00612721" w:rsidP="00612721">
      <w:pPr>
        <w:pStyle w:val="Prrafodelista"/>
        <w:rPr>
          <w:rFonts w:ascii="Arial" w:hAnsi="Arial" w:cs="Arial"/>
          <w:sz w:val="20"/>
          <w:szCs w:val="20"/>
        </w:rPr>
      </w:pPr>
    </w:p>
    <w:p w14:paraId="42C9CCEC" w14:textId="20C0A1B0" w:rsidR="00612721" w:rsidRPr="003449AE" w:rsidRDefault="00612721" w:rsidP="00612721">
      <w:pPr>
        <w:spacing w:after="0" w:line="360" w:lineRule="auto"/>
        <w:jc w:val="center"/>
        <w:rPr>
          <w:rFonts w:ascii="Arial" w:hAnsi="Arial" w:cs="Arial"/>
          <w:b/>
          <w:bCs/>
          <w:sz w:val="20"/>
          <w:szCs w:val="20"/>
        </w:rPr>
      </w:pPr>
      <w:r w:rsidRPr="003449AE">
        <w:rPr>
          <w:rFonts w:ascii="Arial" w:hAnsi="Arial" w:cs="Arial"/>
          <w:b/>
          <w:bCs/>
          <w:sz w:val="20"/>
          <w:szCs w:val="20"/>
        </w:rPr>
        <w:t>Sección Décim</w:t>
      </w:r>
      <w:r>
        <w:rPr>
          <w:rFonts w:ascii="Arial" w:hAnsi="Arial" w:cs="Arial"/>
          <w:b/>
          <w:bCs/>
          <w:sz w:val="20"/>
          <w:szCs w:val="20"/>
        </w:rPr>
        <w:t>o Quinta</w:t>
      </w:r>
    </w:p>
    <w:p w14:paraId="52C76448" w14:textId="77777777" w:rsidR="00612721" w:rsidRDefault="00612721" w:rsidP="00612721">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la Unidad de Acceso a la Información</w:t>
      </w:r>
    </w:p>
    <w:p w14:paraId="2AE14A96" w14:textId="77777777" w:rsidR="00612721" w:rsidRPr="00612721" w:rsidRDefault="00612721" w:rsidP="00612721">
      <w:pPr>
        <w:pStyle w:val="Prrafodelista"/>
        <w:rPr>
          <w:rFonts w:ascii="Arial" w:hAnsi="Arial" w:cs="Arial"/>
          <w:sz w:val="20"/>
          <w:szCs w:val="20"/>
        </w:rPr>
      </w:pPr>
    </w:p>
    <w:p w14:paraId="58EAAB7E" w14:textId="77777777" w:rsidR="00612721" w:rsidRPr="00F829FE" w:rsidRDefault="00612721" w:rsidP="00612721">
      <w:pPr>
        <w:pStyle w:val="Prrafodelista"/>
        <w:numPr>
          <w:ilvl w:val="0"/>
          <w:numId w:val="6"/>
        </w:numPr>
        <w:spacing w:after="0" w:line="360" w:lineRule="auto"/>
        <w:jc w:val="both"/>
        <w:rPr>
          <w:rFonts w:ascii="Arial" w:hAnsi="Arial" w:cs="Arial"/>
          <w:b/>
          <w:bCs/>
          <w:sz w:val="20"/>
          <w:szCs w:val="20"/>
        </w:rPr>
      </w:pPr>
      <w:r w:rsidRPr="00F829FE">
        <w:rPr>
          <w:rFonts w:ascii="Arial" w:hAnsi="Arial" w:cs="Arial"/>
          <w:sz w:val="20"/>
          <w:szCs w:val="20"/>
        </w:rPr>
        <w:t>El derecho por acceso a la información pública que proporciona la Unidad de Transparencia municipal será gratuita.</w:t>
      </w:r>
      <w:r w:rsidRPr="00F829FE">
        <w:rPr>
          <w:rFonts w:ascii="Arial" w:hAnsi="Arial" w:cs="Arial"/>
          <w:b/>
          <w:bCs/>
          <w:sz w:val="20"/>
          <w:szCs w:val="20"/>
        </w:rPr>
        <w:t xml:space="preserve"> </w:t>
      </w:r>
    </w:p>
    <w:p w14:paraId="3DC1EC5F" w14:textId="77777777" w:rsidR="00612721" w:rsidRDefault="00612721" w:rsidP="00612721">
      <w:pPr>
        <w:pStyle w:val="Prrafodelista"/>
        <w:spacing w:after="0" w:line="360" w:lineRule="auto"/>
        <w:ind w:left="0"/>
        <w:jc w:val="both"/>
        <w:rPr>
          <w:rFonts w:ascii="Arial" w:hAnsi="Arial" w:cs="Arial"/>
          <w:sz w:val="20"/>
          <w:szCs w:val="20"/>
        </w:rPr>
      </w:pPr>
    </w:p>
    <w:p w14:paraId="5395CC0E" w14:textId="77777777" w:rsidR="00612721" w:rsidRDefault="00612721" w:rsidP="00612721">
      <w:pPr>
        <w:pStyle w:val="Prrafodelista"/>
        <w:spacing w:after="0" w:line="360" w:lineRule="auto"/>
        <w:ind w:left="0"/>
        <w:jc w:val="both"/>
        <w:rPr>
          <w:rFonts w:ascii="Arial" w:hAnsi="Arial" w:cs="Arial"/>
          <w:sz w:val="20"/>
          <w:szCs w:val="20"/>
        </w:rPr>
      </w:pPr>
      <w:r w:rsidRPr="00F829FE">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4C2233B" w14:textId="77777777" w:rsidR="00612721" w:rsidRPr="00F829FE" w:rsidRDefault="00612721" w:rsidP="00612721">
      <w:pPr>
        <w:pStyle w:val="Prrafodelista"/>
        <w:spacing w:after="0" w:line="360" w:lineRule="auto"/>
        <w:ind w:left="0"/>
        <w:jc w:val="both"/>
        <w:rPr>
          <w:rFonts w:ascii="Arial" w:hAnsi="Arial" w:cs="Arial"/>
          <w:b/>
          <w:bCs/>
          <w:sz w:val="20"/>
          <w:szCs w:val="20"/>
        </w:rPr>
      </w:pPr>
    </w:p>
    <w:p w14:paraId="16CE68BA" w14:textId="77777777" w:rsidR="00612721" w:rsidRPr="00F829FE" w:rsidRDefault="00612721" w:rsidP="00612721">
      <w:pPr>
        <w:pStyle w:val="Prrafodelista"/>
        <w:numPr>
          <w:ilvl w:val="0"/>
          <w:numId w:val="6"/>
        </w:numPr>
        <w:spacing w:after="0" w:line="360" w:lineRule="auto"/>
        <w:jc w:val="both"/>
        <w:rPr>
          <w:rFonts w:ascii="Arial" w:hAnsi="Arial" w:cs="Arial"/>
          <w:sz w:val="20"/>
          <w:szCs w:val="20"/>
        </w:rPr>
      </w:pPr>
      <w:r w:rsidRPr="00F829FE">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07945654" w14:textId="77777777" w:rsidR="00612721" w:rsidRDefault="00612721" w:rsidP="00612721">
      <w:pPr>
        <w:pStyle w:val="Prrafodelista"/>
        <w:tabs>
          <w:tab w:val="left" w:pos="1560"/>
        </w:tabs>
        <w:spacing w:after="0" w:line="360" w:lineRule="auto"/>
        <w:ind w:left="0"/>
        <w:contextualSpacing w:val="0"/>
        <w:jc w:val="both"/>
        <w:rPr>
          <w:rFonts w:ascii="Arial" w:hAnsi="Arial" w:cs="Arial"/>
          <w:sz w:val="20"/>
          <w:szCs w:val="20"/>
        </w:rPr>
      </w:pPr>
    </w:p>
    <w:p w14:paraId="60C0952D" w14:textId="77777777" w:rsidR="00612721" w:rsidRPr="00F829FE" w:rsidRDefault="00612721" w:rsidP="00612721">
      <w:pPr>
        <w:pStyle w:val="Prrafodelista"/>
        <w:numPr>
          <w:ilvl w:val="0"/>
          <w:numId w:val="6"/>
        </w:numPr>
        <w:spacing w:after="0" w:line="360" w:lineRule="auto"/>
        <w:jc w:val="both"/>
        <w:rPr>
          <w:rFonts w:ascii="Arial" w:hAnsi="Arial" w:cs="Arial"/>
          <w:sz w:val="20"/>
          <w:szCs w:val="20"/>
        </w:rPr>
      </w:pPr>
      <w:bookmarkStart w:id="12" w:name="_Hlk89851439"/>
      <w:r w:rsidRPr="00F829FE">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12"/>
      <w:r w:rsidRPr="00F829FE">
        <w:rPr>
          <w:rFonts w:ascii="Arial" w:hAnsi="Arial" w:cs="Arial"/>
          <w:sz w:val="20"/>
          <w:szCs w:val="20"/>
        </w:rPr>
        <w:t xml:space="preserve">, el cual será determinado en la Ley de Ingresos del Municipio de </w:t>
      </w:r>
      <w:r>
        <w:rPr>
          <w:rFonts w:ascii="Arial" w:hAnsi="Arial" w:cs="Arial"/>
          <w:sz w:val="20"/>
          <w:szCs w:val="20"/>
        </w:rPr>
        <w:t>Mocochá</w:t>
      </w:r>
      <w:r w:rsidRPr="00F829FE">
        <w:rPr>
          <w:rFonts w:ascii="Arial" w:hAnsi="Arial" w:cs="Arial"/>
          <w:sz w:val="20"/>
          <w:szCs w:val="20"/>
        </w:rPr>
        <w:t>, Yucatán y deberá cubrirse de manera previa a la entrega.</w:t>
      </w:r>
    </w:p>
    <w:p w14:paraId="5727D62F" w14:textId="77777777" w:rsidR="00612721" w:rsidRPr="00F829FE" w:rsidRDefault="00612721" w:rsidP="00612721">
      <w:pPr>
        <w:pStyle w:val="Prrafodelista"/>
        <w:rPr>
          <w:rFonts w:ascii="Arial" w:hAnsi="Arial" w:cs="Arial"/>
          <w:sz w:val="20"/>
          <w:szCs w:val="20"/>
        </w:rPr>
      </w:pPr>
    </w:p>
    <w:p w14:paraId="271D520B" w14:textId="10C7C425" w:rsidR="00612721" w:rsidRDefault="00612721" w:rsidP="00612721">
      <w:pPr>
        <w:pStyle w:val="Prrafodelista"/>
        <w:numPr>
          <w:ilvl w:val="0"/>
          <w:numId w:val="6"/>
        </w:numPr>
        <w:spacing w:after="0" w:line="360" w:lineRule="auto"/>
        <w:jc w:val="both"/>
        <w:rPr>
          <w:rFonts w:ascii="Arial" w:hAnsi="Arial" w:cs="Arial"/>
          <w:sz w:val="20"/>
          <w:szCs w:val="20"/>
        </w:rPr>
      </w:pPr>
      <w:r w:rsidRPr="00F829FE">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1ACDA3FD" w14:textId="77777777" w:rsidR="00F86B20" w:rsidRDefault="00F86B20" w:rsidP="00F86B20">
      <w:pPr>
        <w:spacing w:after="0"/>
        <w:jc w:val="center"/>
        <w:rPr>
          <w:rFonts w:ascii="Arial" w:hAnsi="Arial" w:cs="Arial"/>
          <w:b/>
          <w:sz w:val="20"/>
          <w:szCs w:val="20"/>
        </w:rPr>
      </w:pPr>
    </w:p>
    <w:p w14:paraId="7BB7F331" w14:textId="77777777" w:rsidR="00F86B20" w:rsidRDefault="00F86B20">
      <w:pPr>
        <w:rPr>
          <w:rFonts w:ascii="Arial" w:hAnsi="Arial" w:cs="Arial"/>
          <w:b/>
          <w:sz w:val="20"/>
          <w:szCs w:val="20"/>
        </w:rPr>
      </w:pPr>
      <w:r>
        <w:rPr>
          <w:rFonts w:ascii="Arial" w:hAnsi="Arial" w:cs="Arial"/>
          <w:b/>
          <w:sz w:val="20"/>
          <w:szCs w:val="20"/>
        </w:rPr>
        <w:br w:type="page"/>
      </w:r>
    </w:p>
    <w:p w14:paraId="2396B96A" w14:textId="5E18E28C" w:rsidR="00F86B20" w:rsidRPr="00F86B20" w:rsidRDefault="00F86B20" w:rsidP="00F86B20">
      <w:pPr>
        <w:spacing w:after="0"/>
        <w:jc w:val="center"/>
        <w:rPr>
          <w:rFonts w:ascii="Arial" w:hAnsi="Arial" w:cs="Arial"/>
          <w:b/>
          <w:sz w:val="20"/>
          <w:szCs w:val="20"/>
        </w:rPr>
      </w:pPr>
      <w:r w:rsidRPr="00F86B20">
        <w:rPr>
          <w:rFonts w:ascii="Arial" w:hAnsi="Arial" w:cs="Arial"/>
          <w:b/>
          <w:sz w:val="20"/>
          <w:szCs w:val="20"/>
        </w:rPr>
        <w:lastRenderedPageBreak/>
        <w:t>Sección Décimo Sexta</w:t>
      </w:r>
    </w:p>
    <w:p w14:paraId="6853D672" w14:textId="77777777" w:rsidR="00F86B20" w:rsidRDefault="00F86B20" w:rsidP="00F86B20">
      <w:pPr>
        <w:spacing w:after="0"/>
        <w:jc w:val="center"/>
        <w:rPr>
          <w:rFonts w:ascii="Arial" w:hAnsi="Arial" w:cs="Arial"/>
          <w:b/>
          <w:sz w:val="20"/>
          <w:szCs w:val="20"/>
        </w:rPr>
      </w:pPr>
      <w:r w:rsidRPr="00F86B20">
        <w:rPr>
          <w:rFonts w:ascii="Arial" w:hAnsi="Arial" w:cs="Arial"/>
          <w:b/>
          <w:sz w:val="20"/>
          <w:szCs w:val="20"/>
        </w:rPr>
        <w:t>Derechos por Servicios de Catastro</w:t>
      </w:r>
    </w:p>
    <w:p w14:paraId="509BB68B"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Capitulo adicionado D.O 30/12/2022</w:t>
      </w:r>
    </w:p>
    <w:p w14:paraId="7356C36E" w14:textId="77777777" w:rsidR="00F86B20" w:rsidRPr="00F86B20" w:rsidRDefault="00F86B20" w:rsidP="00F86B20">
      <w:pPr>
        <w:spacing w:after="0"/>
        <w:jc w:val="center"/>
        <w:rPr>
          <w:rFonts w:ascii="Arial" w:hAnsi="Arial" w:cs="Arial"/>
          <w:sz w:val="20"/>
          <w:szCs w:val="20"/>
        </w:rPr>
      </w:pPr>
    </w:p>
    <w:p w14:paraId="62944201"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Bis.-</w:t>
      </w:r>
      <w:r w:rsidRPr="00F86B20">
        <w:rPr>
          <w:rFonts w:ascii="Arial" w:hAnsi="Arial" w:cs="Arial"/>
          <w:sz w:val="20"/>
          <w:szCs w:val="20"/>
        </w:rPr>
        <w:t xml:space="preserve"> El objeto de estos derechos está constituido por los servicios que presta el Catastro Municipal.</w:t>
      </w:r>
    </w:p>
    <w:p w14:paraId="5AF992F0"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Artículo adicionado D.O 30/12/2022</w:t>
      </w:r>
    </w:p>
    <w:p w14:paraId="770EE1A0"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Ter.-</w:t>
      </w:r>
      <w:r w:rsidRPr="00F86B20">
        <w:rPr>
          <w:rFonts w:ascii="Arial" w:hAnsi="Arial" w:cs="Arial"/>
          <w:sz w:val="20"/>
          <w:szCs w:val="20"/>
        </w:rPr>
        <w:t xml:space="preserve"> Son sujetos de estos derechos las personas físicas o morales que soliciten los servicios que presta el Catastro Municipal:</w:t>
      </w:r>
    </w:p>
    <w:p w14:paraId="10F2C0EC" w14:textId="77777777" w:rsidR="00F86B20" w:rsidRPr="00F86B20" w:rsidRDefault="00F86B20" w:rsidP="00F86B20">
      <w:pPr>
        <w:spacing w:after="0" w:line="360" w:lineRule="auto"/>
        <w:rPr>
          <w:rFonts w:ascii="Arial" w:hAnsi="Arial" w:cs="Arial"/>
          <w:sz w:val="20"/>
          <w:szCs w:val="20"/>
        </w:rPr>
      </w:pPr>
    </w:p>
    <w:p w14:paraId="4BDFD2B5"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I.</w:t>
      </w:r>
      <w:r w:rsidRPr="00F86B20">
        <w:rPr>
          <w:rFonts w:ascii="Arial" w:hAnsi="Arial" w:cs="Arial"/>
          <w:b/>
          <w:sz w:val="20"/>
          <w:szCs w:val="20"/>
        </w:rPr>
        <w:tab/>
      </w:r>
      <w:r w:rsidRPr="00F86B20">
        <w:rPr>
          <w:rFonts w:ascii="Arial" w:hAnsi="Arial" w:cs="Arial"/>
          <w:sz w:val="20"/>
          <w:szCs w:val="20"/>
        </w:rPr>
        <w:t xml:space="preserve">Por expedición de copia fotostáticas simple </w:t>
      </w:r>
    </w:p>
    <w:p w14:paraId="64A353B3"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II.</w:t>
      </w:r>
      <w:r w:rsidRPr="00F86B20">
        <w:rPr>
          <w:rFonts w:ascii="Arial" w:hAnsi="Arial" w:cs="Arial"/>
          <w:b/>
          <w:sz w:val="20"/>
          <w:szCs w:val="20"/>
        </w:rPr>
        <w:tab/>
      </w:r>
      <w:r w:rsidRPr="00F86B20">
        <w:rPr>
          <w:rFonts w:ascii="Arial" w:hAnsi="Arial" w:cs="Arial"/>
          <w:sz w:val="20"/>
          <w:szCs w:val="20"/>
        </w:rPr>
        <w:t>Por expedición copia fotostáticas Certificada</w:t>
      </w:r>
    </w:p>
    <w:p w14:paraId="68CEF415"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III.</w:t>
      </w:r>
      <w:r w:rsidRPr="00F86B20">
        <w:rPr>
          <w:rFonts w:ascii="Arial" w:hAnsi="Arial" w:cs="Arial"/>
          <w:b/>
          <w:sz w:val="20"/>
          <w:szCs w:val="20"/>
        </w:rPr>
        <w:tab/>
      </w:r>
      <w:r w:rsidRPr="00F86B20">
        <w:rPr>
          <w:rFonts w:ascii="Arial" w:hAnsi="Arial" w:cs="Arial"/>
          <w:sz w:val="20"/>
          <w:szCs w:val="20"/>
        </w:rPr>
        <w:t>Por la Expedición de Oficios</w:t>
      </w:r>
    </w:p>
    <w:p w14:paraId="6676C5B5"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IV.</w:t>
      </w:r>
      <w:r w:rsidRPr="00F86B20">
        <w:rPr>
          <w:rFonts w:ascii="Arial" w:hAnsi="Arial" w:cs="Arial"/>
          <w:b/>
          <w:sz w:val="20"/>
          <w:szCs w:val="20"/>
        </w:rPr>
        <w:tab/>
      </w:r>
      <w:r w:rsidRPr="00F86B20">
        <w:rPr>
          <w:rFonts w:ascii="Arial" w:hAnsi="Arial" w:cs="Arial"/>
          <w:sz w:val="20"/>
          <w:szCs w:val="20"/>
        </w:rPr>
        <w:t>Por expedición de constancias</w:t>
      </w:r>
    </w:p>
    <w:p w14:paraId="758BA929"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V.</w:t>
      </w:r>
      <w:r w:rsidRPr="00F86B20">
        <w:rPr>
          <w:rFonts w:ascii="Arial" w:hAnsi="Arial" w:cs="Arial"/>
          <w:b/>
          <w:sz w:val="20"/>
          <w:szCs w:val="20"/>
        </w:rPr>
        <w:tab/>
      </w:r>
      <w:r w:rsidRPr="00F86B20">
        <w:rPr>
          <w:rFonts w:ascii="Arial" w:hAnsi="Arial" w:cs="Arial"/>
          <w:sz w:val="20"/>
          <w:szCs w:val="20"/>
        </w:rPr>
        <w:t>Por elaboración y revisión de planos</w:t>
      </w:r>
    </w:p>
    <w:p w14:paraId="09E58621"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VI.</w:t>
      </w:r>
      <w:r w:rsidRPr="00F86B20">
        <w:rPr>
          <w:rFonts w:ascii="Arial" w:hAnsi="Arial" w:cs="Arial"/>
          <w:b/>
          <w:sz w:val="20"/>
          <w:szCs w:val="20"/>
        </w:rPr>
        <w:tab/>
      </w:r>
      <w:r w:rsidRPr="00F86B20">
        <w:rPr>
          <w:rFonts w:ascii="Arial" w:hAnsi="Arial" w:cs="Arial"/>
          <w:sz w:val="20"/>
          <w:szCs w:val="20"/>
        </w:rPr>
        <w:t>Por diligencias de verificación</w:t>
      </w:r>
    </w:p>
    <w:p w14:paraId="455759C2" w14:textId="77777777" w:rsidR="00F86B20" w:rsidRPr="00F86B20" w:rsidRDefault="00F86B20" w:rsidP="00F86B20">
      <w:pPr>
        <w:spacing w:after="0" w:line="360" w:lineRule="auto"/>
        <w:rPr>
          <w:rFonts w:ascii="Arial" w:hAnsi="Arial" w:cs="Arial"/>
          <w:sz w:val="20"/>
          <w:szCs w:val="20"/>
        </w:rPr>
      </w:pPr>
      <w:r w:rsidRPr="00F86B20">
        <w:rPr>
          <w:rFonts w:ascii="Arial" w:hAnsi="Arial" w:cs="Arial"/>
          <w:b/>
          <w:sz w:val="20"/>
          <w:szCs w:val="20"/>
        </w:rPr>
        <w:t>VII.</w:t>
      </w:r>
      <w:r w:rsidRPr="00F86B20">
        <w:rPr>
          <w:rFonts w:ascii="Arial" w:hAnsi="Arial" w:cs="Arial"/>
          <w:b/>
          <w:sz w:val="20"/>
          <w:szCs w:val="20"/>
        </w:rPr>
        <w:tab/>
      </w:r>
      <w:r w:rsidRPr="00F86B20">
        <w:rPr>
          <w:rFonts w:ascii="Arial" w:hAnsi="Arial" w:cs="Arial"/>
          <w:sz w:val="20"/>
          <w:szCs w:val="20"/>
        </w:rPr>
        <w:t>Por Servicios de topografía</w:t>
      </w:r>
    </w:p>
    <w:p w14:paraId="431B430A"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VIII.</w:t>
      </w:r>
      <w:r w:rsidRPr="00F86B20">
        <w:rPr>
          <w:rFonts w:ascii="Arial" w:hAnsi="Arial" w:cs="Arial"/>
          <w:b/>
          <w:sz w:val="20"/>
          <w:szCs w:val="20"/>
        </w:rPr>
        <w:tab/>
      </w:r>
      <w:r w:rsidRPr="00F86B20">
        <w:rPr>
          <w:rFonts w:ascii="Arial" w:hAnsi="Arial" w:cs="Arial"/>
          <w:sz w:val="20"/>
          <w:szCs w:val="20"/>
        </w:rPr>
        <w:t>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w:t>
      </w:r>
    </w:p>
    <w:p w14:paraId="2929B383"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Artículo adicionado D.O 30/12/2022</w:t>
      </w:r>
    </w:p>
    <w:p w14:paraId="5E3625F5"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Quater.-</w:t>
      </w:r>
      <w:r w:rsidRPr="00F86B20">
        <w:rPr>
          <w:rFonts w:ascii="Arial" w:hAnsi="Arial" w:cs="Arial"/>
          <w:sz w:val="20"/>
          <w:szCs w:val="20"/>
        </w:rPr>
        <w:t xml:space="preserve"> La cuota que se pagará por los servicios que presta el Catastro Municipal, causarán derechos de conformidad con lo establecido en la Ley de Ingresos del Municipio de Tzucacab, Yucatán.</w:t>
      </w:r>
    </w:p>
    <w:p w14:paraId="6FA90C49"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Artículo adicionado D.O 30/12/2022</w:t>
      </w:r>
    </w:p>
    <w:p w14:paraId="63EF9250"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Quinquies.-</w:t>
      </w:r>
      <w:r w:rsidRPr="00F86B20">
        <w:rPr>
          <w:rFonts w:ascii="Arial" w:hAnsi="Arial" w:cs="Arial"/>
          <w:sz w:val="20"/>
          <w:szCs w:val="20"/>
        </w:rPr>
        <w:t xml:space="preserve"> No causarán derecho alguno las divisiones o fracciones de terrenos en zonas rústicas que sean destinadas plenamente a la producción agrícola o ganadera.</w:t>
      </w:r>
    </w:p>
    <w:p w14:paraId="4349472D"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Artículo adicionado D.O 30/12/2022</w:t>
      </w:r>
    </w:p>
    <w:p w14:paraId="68807CB5"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Sexties.-</w:t>
      </w:r>
      <w:r w:rsidRPr="00F86B20">
        <w:rPr>
          <w:rFonts w:ascii="Arial" w:hAnsi="Arial" w:cs="Arial"/>
          <w:sz w:val="20"/>
          <w:szCs w:val="20"/>
        </w:rPr>
        <w:t xml:space="preserve"> Los fraccionamientos causarán derechos de deslindes, excepción hecha de lo dispuesto en el artículo anterior, de conformidad con lo establecido en la Ley de Ingresos del Municipio de Tzucacab, Yucatán.</w:t>
      </w:r>
    </w:p>
    <w:p w14:paraId="6D3C7085"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lastRenderedPageBreak/>
        <w:t>Artículo adicionado D.O 30/12/2022</w:t>
      </w:r>
    </w:p>
    <w:p w14:paraId="55CCD5B7"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Septies.-</w:t>
      </w:r>
      <w:r w:rsidRPr="00F86B20">
        <w:rPr>
          <w:rFonts w:ascii="Arial" w:hAnsi="Arial" w:cs="Arial"/>
          <w:sz w:val="20"/>
          <w:szCs w:val="20"/>
        </w:rPr>
        <w:t xml:space="preserve"> Por la revisión de la documentación de construcción en régimen de propiedad en condominio, se causarán derechos de conformidad con lo establecido en la Ley de Ingresos del Municipio de Tzucacab, Yucatán.</w:t>
      </w:r>
    </w:p>
    <w:p w14:paraId="42B5A317"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Artículo adicionado D.O 30/12/2022</w:t>
      </w:r>
    </w:p>
    <w:p w14:paraId="7685F733" w14:textId="77777777" w:rsidR="00F86B20" w:rsidRPr="00F86B20" w:rsidRDefault="00F86B20" w:rsidP="00F86B20">
      <w:pPr>
        <w:spacing w:after="0" w:line="360" w:lineRule="auto"/>
        <w:jc w:val="both"/>
        <w:rPr>
          <w:rFonts w:ascii="Arial" w:hAnsi="Arial" w:cs="Arial"/>
          <w:sz w:val="20"/>
          <w:szCs w:val="20"/>
        </w:rPr>
      </w:pPr>
      <w:r w:rsidRPr="00F86B20">
        <w:rPr>
          <w:rFonts w:ascii="Arial" w:hAnsi="Arial" w:cs="Arial"/>
          <w:b/>
          <w:sz w:val="20"/>
          <w:szCs w:val="20"/>
        </w:rPr>
        <w:t>Artículo 133 Octies.-</w:t>
      </w:r>
      <w:r w:rsidRPr="00F86B20">
        <w:rPr>
          <w:rFonts w:ascii="Arial" w:hAnsi="Arial" w:cs="Arial"/>
          <w:sz w:val="20"/>
          <w:szCs w:val="20"/>
        </w:rPr>
        <w:t xml:space="preserve"> Quedan exentas del pago de los derechos que establece esta Sección, las Instituciones Públicas.</w:t>
      </w:r>
    </w:p>
    <w:p w14:paraId="4D3E7E19" w14:textId="77777777" w:rsidR="00F86B20" w:rsidRPr="00F86B20" w:rsidRDefault="00F86B20" w:rsidP="00F86B20">
      <w:pPr>
        <w:spacing w:line="360" w:lineRule="auto"/>
        <w:jc w:val="right"/>
        <w:rPr>
          <w:rFonts w:ascii="Times New Roman" w:hAnsi="Times New Roman" w:cs="Times New Roman"/>
          <w:i/>
          <w:color w:val="0070C0"/>
          <w:sz w:val="18"/>
          <w:szCs w:val="18"/>
        </w:rPr>
      </w:pPr>
      <w:r w:rsidRPr="00F86B20">
        <w:rPr>
          <w:rFonts w:ascii="Times New Roman" w:hAnsi="Times New Roman" w:cs="Times New Roman"/>
          <w:i/>
          <w:color w:val="0070C0"/>
          <w:sz w:val="18"/>
          <w:szCs w:val="18"/>
        </w:rPr>
        <w:t>Artículo adicionado D.O 30/12/2022</w:t>
      </w:r>
    </w:p>
    <w:p w14:paraId="428ABD7C" w14:textId="77777777" w:rsidR="00F86B20" w:rsidRDefault="00F86B20" w:rsidP="00C7284E">
      <w:pPr>
        <w:pStyle w:val="Prrafodelista"/>
        <w:spacing w:after="0" w:line="360" w:lineRule="auto"/>
        <w:ind w:left="0"/>
        <w:jc w:val="center"/>
        <w:rPr>
          <w:rFonts w:ascii="Arial" w:hAnsi="Arial" w:cs="Arial"/>
          <w:b/>
          <w:bCs/>
          <w:sz w:val="20"/>
          <w:szCs w:val="20"/>
        </w:rPr>
      </w:pPr>
    </w:p>
    <w:p w14:paraId="6EFFE870" w14:textId="42B55BAC" w:rsidR="00E453F4" w:rsidRPr="000B0C7A" w:rsidRDefault="000978BE" w:rsidP="00C7284E">
      <w:pPr>
        <w:pStyle w:val="Prrafodelista"/>
        <w:spacing w:after="0" w:line="360" w:lineRule="auto"/>
        <w:ind w:left="0"/>
        <w:jc w:val="center"/>
        <w:rPr>
          <w:rFonts w:ascii="Arial" w:hAnsi="Arial" w:cs="Arial"/>
          <w:b/>
          <w:bCs/>
          <w:sz w:val="20"/>
          <w:szCs w:val="20"/>
        </w:rPr>
      </w:pPr>
      <w:r w:rsidRPr="000B0C7A">
        <w:rPr>
          <w:rFonts w:ascii="Arial" w:hAnsi="Arial" w:cs="Arial"/>
          <w:b/>
          <w:bCs/>
          <w:sz w:val="20"/>
          <w:szCs w:val="20"/>
        </w:rPr>
        <w:t>CAPÍTULO III</w:t>
      </w:r>
    </w:p>
    <w:p w14:paraId="6A84FBAF" w14:textId="6532A648" w:rsidR="00E453F4"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CONTRIBUCIONES DE MEJORAS</w:t>
      </w:r>
    </w:p>
    <w:p w14:paraId="63F374D0" w14:textId="77777777" w:rsidR="00D706F5" w:rsidRPr="000B0C7A" w:rsidRDefault="00D706F5" w:rsidP="00D964C1">
      <w:pPr>
        <w:spacing w:after="0" w:line="360" w:lineRule="auto"/>
        <w:jc w:val="center"/>
        <w:rPr>
          <w:rFonts w:ascii="Arial" w:hAnsi="Arial" w:cs="Arial"/>
          <w:b/>
          <w:bCs/>
          <w:sz w:val="20"/>
          <w:szCs w:val="20"/>
        </w:rPr>
      </w:pPr>
    </w:p>
    <w:p w14:paraId="0AB8511A" w14:textId="0DD529A1"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45AAC5B4"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5C0C14D5" w14:textId="77777777"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Las contribuciones de mejoras se pagarán por la realización de obras públicas de urbanización consistentes en:</w:t>
      </w:r>
    </w:p>
    <w:p w14:paraId="568806AB"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Pavimentación.</w:t>
      </w:r>
    </w:p>
    <w:p w14:paraId="3B74BF6A"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Construcción de banquetas.</w:t>
      </w:r>
    </w:p>
    <w:p w14:paraId="08E01190"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Instalación de alumbrado público.</w:t>
      </w:r>
    </w:p>
    <w:p w14:paraId="170E82CD"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Introducción de agua potable.</w:t>
      </w:r>
    </w:p>
    <w:p w14:paraId="22BCC2DF"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Construcción de drenaje y alcantarillado públicos.</w:t>
      </w:r>
    </w:p>
    <w:p w14:paraId="3E8CBB08"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Electrificación en baja tensión.</w:t>
      </w:r>
    </w:p>
    <w:p w14:paraId="37EFE977" w14:textId="1FCD07F3" w:rsidR="00E453F4"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Cualesquiera otras obras distintas de las anteriores que se lleven a cabo para el fortalecimiento del Municipio o el mejoramiento de la infraestructura social municipal.</w:t>
      </w:r>
    </w:p>
    <w:p w14:paraId="17B6C9E0" w14:textId="77777777" w:rsidR="00D706F5" w:rsidRPr="000B0C7A" w:rsidRDefault="00D706F5" w:rsidP="00D706F5">
      <w:pPr>
        <w:pStyle w:val="Prrafodelista"/>
        <w:spacing w:after="0" w:line="360" w:lineRule="auto"/>
        <w:ind w:left="851"/>
        <w:contextualSpacing w:val="0"/>
        <w:jc w:val="both"/>
        <w:rPr>
          <w:rFonts w:ascii="Arial" w:hAnsi="Arial" w:cs="Arial"/>
          <w:sz w:val="20"/>
          <w:szCs w:val="20"/>
        </w:rPr>
      </w:pPr>
    </w:p>
    <w:p w14:paraId="09DC3F9E" w14:textId="5A6B4C9F"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61675D15"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7CAD945B" w14:textId="5FDF175D" w:rsidR="00D706F5" w:rsidRDefault="00E453F4" w:rsidP="00D964C1">
      <w:pPr>
        <w:spacing w:after="0" w:line="360" w:lineRule="auto"/>
        <w:jc w:val="both"/>
        <w:rPr>
          <w:rFonts w:ascii="Arial" w:hAnsi="Arial" w:cs="Arial"/>
          <w:sz w:val="20"/>
          <w:szCs w:val="20"/>
        </w:rPr>
      </w:pPr>
      <w:r w:rsidRPr="000B0C7A">
        <w:rPr>
          <w:rFonts w:ascii="Arial" w:hAnsi="Arial" w:cs="Arial"/>
          <w:sz w:val="20"/>
          <w:szCs w:val="20"/>
        </w:rPr>
        <w:t>Para los efectos de este Artículo se consideran beneficiados con las obras que efectúe el Ayuntamiento los siguientes:</w:t>
      </w:r>
    </w:p>
    <w:p w14:paraId="0C902441" w14:textId="77777777" w:rsidR="00D706F5" w:rsidRPr="000B0C7A" w:rsidRDefault="00D706F5" w:rsidP="00D964C1">
      <w:pPr>
        <w:spacing w:after="0" w:line="360" w:lineRule="auto"/>
        <w:jc w:val="both"/>
        <w:rPr>
          <w:rFonts w:ascii="Arial" w:hAnsi="Arial" w:cs="Arial"/>
          <w:sz w:val="20"/>
          <w:szCs w:val="20"/>
        </w:rPr>
      </w:pPr>
    </w:p>
    <w:p w14:paraId="383AECDB" w14:textId="77777777" w:rsidR="00E453F4" w:rsidRPr="000B0C7A" w:rsidRDefault="00E453F4" w:rsidP="00D706F5">
      <w:pPr>
        <w:pStyle w:val="Prrafodelista"/>
        <w:numPr>
          <w:ilvl w:val="0"/>
          <w:numId w:val="36"/>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predios exteriores, que colinden con la calle en la que se hubiese ejecutado las obras, y</w:t>
      </w:r>
    </w:p>
    <w:p w14:paraId="479D6899" w14:textId="6B3E68D0" w:rsidR="00E453F4" w:rsidRDefault="00E453F4" w:rsidP="00D706F5">
      <w:pPr>
        <w:pStyle w:val="Prrafodelista"/>
        <w:numPr>
          <w:ilvl w:val="0"/>
          <w:numId w:val="36"/>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predios interiores, cuyo acceso al exterior, fuera por la calle en donde se hubiesen ejecutado las obras.</w:t>
      </w:r>
    </w:p>
    <w:p w14:paraId="5447D56B" w14:textId="77777777" w:rsidR="00D706F5" w:rsidRPr="000B0C7A" w:rsidRDefault="00D706F5" w:rsidP="00D706F5">
      <w:pPr>
        <w:pStyle w:val="Prrafodelista"/>
        <w:spacing w:after="0" w:line="360" w:lineRule="auto"/>
        <w:ind w:left="426"/>
        <w:contextualSpacing w:val="0"/>
        <w:jc w:val="both"/>
        <w:rPr>
          <w:rFonts w:ascii="Arial" w:hAnsi="Arial" w:cs="Arial"/>
          <w:sz w:val="20"/>
          <w:szCs w:val="20"/>
        </w:rPr>
      </w:pPr>
    </w:p>
    <w:p w14:paraId="7CC283A7" w14:textId="62D34C66" w:rsidR="00E453F4" w:rsidRDefault="00E453F4" w:rsidP="00D964C1">
      <w:pPr>
        <w:spacing w:after="0" w:line="360" w:lineRule="auto"/>
        <w:jc w:val="both"/>
        <w:rPr>
          <w:rFonts w:ascii="Arial" w:hAnsi="Arial" w:cs="Arial"/>
          <w:sz w:val="20"/>
          <w:szCs w:val="20"/>
        </w:rPr>
      </w:pPr>
      <w:r w:rsidRPr="000B0C7A">
        <w:rPr>
          <w:rFonts w:ascii="Arial" w:hAnsi="Arial" w:cs="Arial"/>
          <w:sz w:val="20"/>
          <w:szCs w:val="20"/>
        </w:rPr>
        <w:t xml:space="preserve">En el caso de edificios sujetos a régimen de propiedad en condominio, el importe de la contribución calculado en términos de este </w:t>
      </w:r>
      <w:r w:rsidR="00E846C4" w:rsidRPr="000B0C7A">
        <w:rPr>
          <w:rFonts w:ascii="Arial" w:hAnsi="Arial" w:cs="Arial"/>
          <w:sz w:val="20"/>
          <w:szCs w:val="20"/>
        </w:rPr>
        <w:t>Capítulo</w:t>
      </w:r>
      <w:r w:rsidRPr="000B0C7A">
        <w:rPr>
          <w:rFonts w:ascii="Arial" w:hAnsi="Arial" w:cs="Arial"/>
          <w:sz w:val="20"/>
          <w:szCs w:val="20"/>
        </w:rPr>
        <w:t xml:space="preserve"> se dividirá a prorrata entre el número de locales.</w:t>
      </w:r>
    </w:p>
    <w:p w14:paraId="5610BDCB" w14:textId="77777777" w:rsidR="006A41D9" w:rsidRDefault="006A41D9" w:rsidP="00D964C1">
      <w:pPr>
        <w:spacing w:after="0" w:line="360" w:lineRule="auto"/>
        <w:jc w:val="both"/>
        <w:rPr>
          <w:rFonts w:ascii="Arial" w:hAnsi="Arial" w:cs="Arial"/>
          <w:sz w:val="20"/>
          <w:szCs w:val="20"/>
        </w:rPr>
      </w:pPr>
    </w:p>
    <w:p w14:paraId="4D41A836" w14:textId="71641016"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Será base para calcular el importe de las contribuciones de mejoras, el costo de las obras, las que comprenderán los siguientes conceptos:</w:t>
      </w:r>
    </w:p>
    <w:p w14:paraId="26CA15AD"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6ADEF3E9" w14:textId="77777777" w:rsidR="00E453F4"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costo del proyecto de la obra.</w:t>
      </w:r>
    </w:p>
    <w:p w14:paraId="064018C0" w14:textId="77777777" w:rsidR="00E453F4"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ejecución material de la obra.</w:t>
      </w:r>
    </w:p>
    <w:p w14:paraId="64022ED3" w14:textId="77777777" w:rsidR="00E453F4"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costo de los materiales empleados en la obra.</w:t>
      </w:r>
    </w:p>
    <w:p w14:paraId="42CB53E1" w14:textId="77777777" w:rsidR="00625C2D"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gastos de financiamiento para la ejecución de la obra. </w:t>
      </w:r>
    </w:p>
    <w:p w14:paraId="0D5DC8EA" w14:textId="77777777" w:rsidR="00625C2D"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gastos de administración del financiamiento respectivo. </w:t>
      </w:r>
    </w:p>
    <w:p w14:paraId="61F17B3E" w14:textId="2D13F32F" w:rsidR="00E453F4"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gastos indirectos.</w:t>
      </w:r>
    </w:p>
    <w:p w14:paraId="716511B0" w14:textId="77777777" w:rsidR="00D706F5" w:rsidRPr="000B0C7A" w:rsidRDefault="00D706F5" w:rsidP="00D706F5">
      <w:pPr>
        <w:pStyle w:val="Prrafodelista"/>
        <w:spacing w:after="0" w:line="360" w:lineRule="auto"/>
        <w:ind w:left="567"/>
        <w:contextualSpacing w:val="0"/>
        <w:jc w:val="both"/>
        <w:rPr>
          <w:rFonts w:ascii="Arial" w:hAnsi="Arial" w:cs="Arial"/>
          <w:sz w:val="20"/>
          <w:szCs w:val="20"/>
        </w:rPr>
      </w:pPr>
    </w:p>
    <w:p w14:paraId="0811E93F" w14:textId="4D646EF1"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determinación del importe de la contribución, en caso de obras y pavimentación, o por construcción de banquetas, en los términos de esta Sección,</w:t>
      </w:r>
      <w:r w:rsidR="00625C2D" w:rsidRPr="000B0C7A">
        <w:rPr>
          <w:rFonts w:ascii="Arial" w:hAnsi="Arial" w:cs="Arial"/>
          <w:sz w:val="20"/>
          <w:szCs w:val="20"/>
        </w:rPr>
        <w:t xml:space="preserve"> </w:t>
      </w:r>
      <w:r w:rsidRPr="000B0C7A">
        <w:rPr>
          <w:rFonts w:ascii="Arial" w:hAnsi="Arial" w:cs="Arial"/>
          <w:sz w:val="20"/>
          <w:szCs w:val="20"/>
        </w:rPr>
        <w:t>se estará a lo siguiente:</w:t>
      </w:r>
    </w:p>
    <w:p w14:paraId="210103DF"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22DC2B2" w14:textId="77777777" w:rsidR="00625C2D" w:rsidRPr="000B0C7A" w:rsidRDefault="00625C2D" w:rsidP="00D964C1">
      <w:pPr>
        <w:pStyle w:val="Prrafodelista"/>
        <w:numPr>
          <w:ilvl w:val="0"/>
          <w:numId w:val="38"/>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14:paraId="2092F1F8" w14:textId="77777777" w:rsidR="00625C2D" w:rsidRPr="000B0C7A" w:rsidRDefault="00625C2D" w:rsidP="00D964C1">
      <w:pPr>
        <w:spacing w:after="0" w:line="360"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por el número de metros lineales de lindero de la obra, que corresponda a cada predio beneficiado.</w:t>
      </w:r>
    </w:p>
    <w:p w14:paraId="40597FA0" w14:textId="77777777" w:rsidR="00625C2D" w:rsidRPr="000B0C7A" w:rsidRDefault="00625C2D" w:rsidP="00D964C1">
      <w:pPr>
        <w:pStyle w:val="Prrafodelista"/>
        <w:numPr>
          <w:ilvl w:val="0"/>
          <w:numId w:val="38"/>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Cuando se trate de pavimentación, se estará a lo siguiente:</w:t>
      </w:r>
    </w:p>
    <w:p w14:paraId="4481F05F" w14:textId="77777777" w:rsidR="00625C2D" w:rsidRPr="000B0C7A" w:rsidRDefault="00625C2D" w:rsidP="00D964C1">
      <w:pPr>
        <w:pStyle w:val="Prrafodelista"/>
        <w:numPr>
          <w:ilvl w:val="1"/>
          <w:numId w:val="38"/>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totalidad del ancho, se considerarán beneficiados los predios ubicados en ambos costados de la vía pública.</w:t>
      </w:r>
    </w:p>
    <w:p w14:paraId="47EF3EC8" w14:textId="77777777" w:rsidR="00625C2D" w:rsidRPr="000B0C7A" w:rsidRDefault="00625C2D" w:rsidP="00D964C1">
      <w:pPr>
        <w:pStyle w:val="Prrafodelista"/>
        <w:numPr>
          <w:ilvl w:val="1"/>
          <w:numId w:val="38"/>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lastRenderedPageBreak/>
        <w:t>Si la pavimentación cubre la mitad del ancho, se considerarán beneficiados los predios ubicados en el costado, de la vía pública que se pavimente.</w:t>
      </w:r>
    </w:p>
    <w:p w14:paraId="4048696E" w14:textId="77777777" w:rsidR="00625C2D" w:rsidRPr="000B0C7A" w:rsidRDefault="00625C2D" w:rsidP="00D964C1">
      <w:pPr>
        <w:pStyle w:val="Prrafodelista"/>
        <w:numPr>
          <w:ilvl w:val="1"/>
          <w:numId w:val="38"/>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En ambos casos, el monto de la contribución se determinará, multiplicando la cuota unitaria que corresponda, por el número de metros lineales, de cada predio beneficiado.</w:t>
      </w:r>
    </w:p>
    <w:p w14:paraId="35017495" w14:textId="77777777" w:rsidR="00625C2D" w:rsidRPr="000B0C7A" w:rsidRDefault="00625C2D" w:rsidP="00D964C1">
      <w:pPr>
        <w:pStyle w:val="Prrafodelista"/>
        <w:numPr>
          <w:ilvl w:val="0"/>
          <w:numId w:val="38"/>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3E246E2" w14:textId="3481B6FF" w:rsidR="00625C2D" w:rsidRDefault="00625C2D" w:rsidP="00D964C1">
      <w:pPr>
        <w:spacing w:after="0" w:line="360" w:lineRule="auto"/>
        <w:ind w:left="851"/>
        <w:jc w:val="both"/>
        <w:rPr>
          <w:rFonts w:ascii="Arial" w:hAnsi="Arial" w:cs="Arial"/>
          <w:sz w:val="20"/>
          <w:szCs w:val="20"/>
        </w:rPr>
      </w:pPr>
      <w:r w:rsidRPr="000B0C7A">
        <w:rPr>
          <w:rFonts w:ascii="Arial" w:hAnsi="Arial" w:cs="Arial"/>
          <w:sz w:val="20"/>
          <w:szCs w:val="20"/>
        </w:rPr>
        <w:t xml:space="preserve">El monto de la </w:t>
      </w:r>
      <w:r w:rsidR="00E846C4" w:rsidRPr="000B0C7A">
        <w:rPr>
          <w:rFonts w:ascii="Arial" w:hAnsi="Arial" w:cs="Arial"/>
          <w:sz w:val="20"/>
          <w:szCs w:val="20"/>
        </w:rPr>
        <w:t>contribución</w:t>
      </w:r>
      <w:r w:rsidRPr="000B0C7A">
        <w:rPr>
          <w:rFonts w:ascii="Arial" w:hAnsi="Arial" w:cs="Arial"/>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AC5FBE7" w14:textId="77777777" w:rsidR="00625C2D" w:rsidRPr="000B0C7A" w:rsidRDefault="00625C2D"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5DC8C6" w14:textId="56EBBF62" w:rsidR="00625C2D" w:rsidRDefault="00625C2D" w:rsidP="00D964C1">
      <w:pPr>
        <w:spacing w:after="0" w:line="360" w:lineRule="auto"/>
        <w:jc w:val="both"/>
        <w:rPr>
          <w:rFonts w:ascii="Arial" w:hAnsi="Arial" w:cs="Arial"/>
          <w:sz w:val="20"/>
          <w:szCs w:val="20"/>
        </w:rPr>
      </w:pPr>
      <w:r w:rsidRPr="000B0C7A">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2D19E3C0" w14:textId="77777777" w:rsidR="00D706F5" w:rsidRPr="000B0C7A" w:rsidRDefault="00D706F5" w:rsidP="00D964C1">
      <w:pPr>
        <w:spacing w:after="0" w:line="360" w:lineRule="auto"/>
        <w:jc w:val="both"/>
        <w:rPr>
          <w:rFonts w:ascii="Arial" w:hAnsi="Arial" w:cs="Arial"/>
          <w:sz w:val="20"/>
          <w:szCs w:val="20"/>
        </w:rPr>
      </w:pPr>
    </w:p>
    <w:p w14:paraId="50EC3782" w14:textId="26F5CA4A" w:rsidR="00625C2D" w:rsidRDefault="00625C2D"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3E5E3726"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111A5F6E" w14:textId="55430BB9" w:rsidR="00625C2D" w:rsidRDefault="00625C2D" w:rsidP="00D964C1">
      <w:pPr>
        <w:spacing w:after="0" w:line="360" w:lineRule="auto"/>
        <w:jc w:val="both"/>
        <w:rPr>
          <w:rFonts w:ascii="Arial" w:hAnsi="Arial" w:cs="Arial"/>
          <w:sz w:val="20"/>
          <w:szCs w:val="20"/>
        </w:rPr>
      </w:pPr>
      <w:r w:rsidRPr="000B0C7A">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0825A349" w14:textId="77777777" w:rsidR="00D706F5" w:rsidRPr="000B0C7A" w:rsidRDefault="00D706F5" w:rsidP="00D964C1">
      <w:pPr>
        <w:spacing w:after="0" w:line="360" w:lineRule="auto"/>
        <w:jc w:val="both"/>
        <w:rPr>
          <w:rFonts w:ascii="Arial" w:hAnsi="Arial" w:cs="Arial"/>
          <w:sz w:val="20"/>
          <w:szCs w:val="20"/>
        </w:rPr>
      </w:pPr>
    </w:p>
    <w:p w14:paraId="3BCBB356" w14:textId="77777777" w:rsidR="00A140F3" w:rsidRPr="000B0C7A"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40C4DD5D" w14:textId="77777777" w:rsidR="00D706F5" w:rsidRDefault="00D706F5" w:rsidP="00D964C1">
      <w:pPr>
        <w:spacing w:after="0" w:line="360" w:lineRule="auto"/>
        <w:jc w:val="center"/>
        <w:rPr>
          <w:rFonts w:ascii="Arial" w:hAnsi="Arial" w:cs="Arial"/>
          <w:b/>
          <w:bCs/>
          <w:sz w:val="20"/>
          <w:szCs w:val="20"/>
        </w:rPr>
      </w:pPr>
    </w:p>
    <w:p w14:paraId="10ABC2D0" w14:textId="6E9E2FAA" w:rsidR="00A140F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TITULO CUARTO</w:t>
      </w:r>
      <w:r w:rsidRPr="000B0C7A">
        <w:rPr>
          <w:rFonts w:ascii="Arial" w:hAnsi="Arial" w:cs="Arial"/>
          <w:b/>
          <w:bCs/>
          <w:sz w:val="20"/>
          <w:szCs w:val="20"/>
        </w:rPr>
        <w:t xml:space="preserve"> </w:t>
      </w:r>
    </w:p>
    <w:p w14:paraId="285D4D80" w14:textId="416A378D" w:rsidR="00A140F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PRODUCTOS</w:t>
      </w:r>
    </w:p>
    <w:p w14:paraId="0308AEF2" w14:textId="77777777" w:rsidR="00D706F5" w:rsidRPr="000B0C7A" w:rsidRDefault="00D706F5" w:rsidP="00D964C1">
      <w:pPr>
        <w:spacing w:after="0" w:line="360" w:lineRule="auto"/>
        <w:jc w:val="center"/>
        <w:rPr>
          <w:rFonts w:ascii="Arial" w:hAnsi="Arial" w:cs="Arial"/>
          <w:b/>
          <w:bCs/>
          <w:sz w:val="20"/>
          <w:szCs w:val="20"/>
        </w:rPr>
      </w:pPr>
    </w:p>
    <w:p w14:paraId="1E72FA39" w14:textId="7F2C38B3" w:rsidR="0028430C" w:rsidRDefault="0028430C"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5E883379"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BF62490" w14:textId="494460F3" w:rsidR="00A140F3" w:rsidRPr="000B0C7A"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podrá percibir Productos por los siguientes conceptos:</w:t>
      </w:r>
    </w:p>
    <w:p w14:paraId="6CE58991" w14:textId="77777777" w:rsidR="00A140F3" w:rsidRPr="000B0C7A"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muebles e inmuebles, del dominio privado del patrimonio municipal.</w:t>
      </w:r>
    </w:p>
    <w:p w14:paraId="3CDB7709" w14:textId="77777777" w:rsidR="00A140F3" w:rsidRPr="000B0C7A"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4A727BBF" w14:textId="77777777" w:rsidR="00A140F3" w:rsidRPr="000B0C7A"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los remates de bienes mostrencos.</w:t>
      </w:r>
    </w:p>
    <w:p w14:paraId="2502224F" w14:textId="4F4D3D5A" w:rsidR="00A140F3"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los daños que sufrieron las vías públicas o los bienes del patrimonio municipal afectados a la prestación de un servicio público, causados por cualquier persona.</w:t>
      </w:r>
    </w:p>
    <w:p w14:paraId="61378FB8" w14:textId="77777777" w:rsidR="00787164" w:rsidRPr="000B0C7A" w:rsidRDefault="00787164" w:rsidP="00787164">
      <w:pPr>
        <w:pStyle w:val="Prrafodelista"/>
        <w:spacing w:after="0" w:line="360" w:lineRule="auto"/>
        <w:ind w:left="567"/>
        <w:contextualSpacing w:val="0"/>
        <w:jc w:val="both"/>
        <w:rPr>
          <w:rFonts w:ascii="Arial" w:hAnsi="Arial" w:cs="Arial"/>
          <w:sz w:val="20"/>
          <w:szCs w:val="20"/>
        </w:rPr>
      </w:pPr>
    </w:p>
    <w:p w14:paraId="5DEAF4F5" w14:textId="2B916082" w:rsidR="00A140F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03302CD4"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7849443F" w14:textId="0CFF665D" w:rsidR="00787164" w:rsidRDefault="00A140F3" w:rsidP="00D964C1">
      <w:pPr>
        <w:spacing w:after="0" w:line="360" w:lineRule="auto"/>
        <w:jc w:val="both"/>
        <w:rPr>
          <w:rFonts w:ascii="Arial" w:hAnsi="Arial" w:cs="Arial"/>
          <w:sz w:val="20"/>
          <w:szCs w:val="20"/>
        </w:rPr>
      </w:pPr>
      <w:r w:rsidRPr="000B0C7A">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3D06AE57" w14:textId="77777777" w:rsidR="00787164" w:rsidRPr="000B0C7A" w:rsidRDefault="00787164" w:rsidP="00D964C1">
      <w:pPr>
        <w:spacing w:after="0" w:line="360" w:lineRule="auto"/>
        <w:jc w:val="both"/>
        <w:rPr>
          <w:rFonts w:ascii="Arial" w:hAnsi="Arial" w:cs="Arial"/>
          <w:sz w:val="20"/>
          <w:szCs w:val="20"/>
        </w:rPr>
      </w:pPr>
    </w:p>
    <w:p w14:paraId="19E694B8" w14:textId="445B0E0E" w:rsidR="00A140F3" w:rsidRDefault="00A140F3" w:rsidP="00D964C1">
      <w:pPr>
        <w:spacing w:after="0" w:line="360" w:lineRule="auto"/>
        <w:jc w:val="both"/>
        <w:rPr>
          <w:rFonts w:ascii="Arial" w:hAnsi="Arial" w:cs="Arial"/>
          <w:sz w:val="20"/>
          <w:szCs w:val="20"/>
        </w:rPr>
      </w:pPr>
      <w:r w:rsidRPr="000B0C7A">
        <w:rPr>
          <w:rFonts w:ascii="Arial" w:hAnsi="Arial" w:cs="Arial"/>
          <w:sz w:val="20"/>
          <w:szCs w:val="20"/>
        </w:rPr>
        <w:t>Queda prohibido el subarrendamiento de los inmuebles a que se refiere el párrafo anterior.</w:t>
      </w:r>
    </w:p>
    <w:p w14:paraId="74370FBE" w14:textId="77777777" w:rsidR="00787164" w:rsidRPr="000B0C7A" w:rsidRDefault="00787164" w:rsidP="00D964C1">
      <w:pPr>
        <w:spacing w:after="0" w:line="360" w:lineRule="auto"/>
        <w:jc w:val="both"/>
        <w:rPr>
          <w:rFonts w:ascii="Arial" w:hAnsi="Arial" w:cs="Arial"/>
          <w:sz w:val="20"/>
          <w:szCs w:val="20"/>
        </w:rPr>
      </w:pPr>
    </w:p>
    <w:p w14:paraId="3DE405E6" w14:textId="7F63D1FF" w:rsidR="00A140F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Los bienes muebles e inmuebles propiedad del Municipio, solamente podrán ser explotados, mediante concesión o contrato legalmente otorgado o celebrado, en los términos de lo establecido en la Ley de Gobierno de los Municipios del Estado de Yucatán.</w:t>
      </w:r>
    </w:p>
    <w:p w14:paraId="337C2C15"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6FC32517" w14:textId="3DB3F2A0" w:rsidR="00A140F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4ADFC6FE" w14:textId="77777777" w:rsidR="00787164" w:rsidRPr="00787164" w:rsidRDefault="00787164" w:rsidP="00787164">
      <w:pPr>
        <w:pStyle w:val="Prrafodelista"/>
        <w:rPr>
          <w:rFonts w:ascii="Arial" w:hAnsi="Arial" w:cs="Arial"/>
          <w:sz w:val="20"/>
          <w:szCs w:val="20"/>
        </w:rPr>
      </w:pPr>
    </w:p>
    <w:p w14:paraId="3B6FCB87"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C72C9B6" w14:textId="524F3EE6" w:rsidR="0093676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Municipio percibirá productos derivados de las inversiones financieras que realice transitoriamente con motivo de la percepción de ingresos</w:t>
      </w:r>
      <w:r w:rsidR="00936763" w:rsidRPr="000B0C7A">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52CDDEA"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4AB10363" w14:textId="654A241C"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1B829A37" w14:textId="77777777" w:rsidR="00787164" w:rsidRPr="00787164" w:rsidRDefault="00787164" w:rsidP="00787164">
      <w:pPr>
        <w:pStyle w:val="Prrafodelista"/>
        <w:rPr>
          <w:rFonts w:ascii="Arial" w:hAnsi="Arial" w:cs="Arial"/>
          <w:sz w:val="20"/>
          <w:szCs w:val="20"/>
        </w:rPr>
      </w:pPr>
    </w:p>
    <w:p w14:paraId="03DBD69E" w14:textId="0043B073"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3FD4E95E"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3C52339" w14:textId="32C1EB65"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547050AA"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5CE5018B" w14:textId="3D96CB08" w:rsidR="0093676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TÍTULO QUINTO</w:t>
      </w:r>
      <w:r w:rsidRPr="000B0C7A">
        <w:rPr>
          <w:rFonts w:ascii="Arial" w:hAnsi="Arial" w:cs="Arial"/>
          <w:b/>
          <w:bCs/>
          <w:sz w:val="20"/>
          <w:szCs w:val="20"/>
        </w:rPr>
        <w:t xml:space="preserve"> </w:t>
      </w:r>
    </w:p>
    <w:p w14:paraId="58792868" w14:textId="6C248106" w:rsidR="0093676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APROVECHAMIENTOS</w:t>
      </w:r>
    </w:p>
    <w:p w14:paraId="41DF5629" w14:textId="77777777" w:rsidR="00787164" w:rsidRPr="000B0C7A" w:rsidRDefault="00787164" w:rsidP="00D964C1">
      <w:pPr>
        <w:spacing w:after="0" w:line="360" w:lineRule="auto"/>
        <w:jc w:val="center"/>
        <w:rPr>
          <w:rFonts w:ascii="Arial" w:hAnsi="Arial" w:cs="Arial"/>
          <w:b/>
          <w:bCs/>
          <w:sz w:val="20"/>
          <w:szCs w:val="20"/>
        </w:rPr>
      </w:pPr>
    </w:p>
    <w:p w14:paraId="3B1001BC" w14:textId="2FF9456D"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xml:space="preserve">, Yucatán de conformidad con lo establecido en la Ley de Coordinación Fiscal y en los convenios de Colaboración Administrativa en Materia Fiscal Federal, tendrá derecho a percibir ingresos derivados del cobro de multas administrativas, </w:t>
      </w:r>
      <w:r w:rsidRPr="000B0C7A">
        <w:rPr>
          <w:rFonts w:ascii="Arial" w:hAnsi="Arial" w:cs="Arial"/>
          <w:sz w:val="20"/>
          <w:szCs w:val="20"/>
        </w:rPr>
        <w:lastRenderedPageBreak/>
        <w:t>impuestas por autoridades federales no fiscales. Estas multas tendrán el carácter de aprovechamientos y se actualizarán en los términos de las disposiciones respectivas.</w:t>
      </w:r>
    </w:p>
    <w:p w14:paraId="08E93AF8"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701F6EF9" w14:textId="768803CC"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Las multas impuestas por el Ayuntamiento por infracciones a los reglamentos </w:t>
      </w:r>
      <w:r w:rsidR="00E846C4" w:rsidRPr="000B0C7A">
        <w:rPr>
          <w:rFonts w:ascii="Arial" w:hAnsi="Arial" w:cs="Arial"/>
          <w:sz w:val="20"/>
          <w:szCs w:val="20"/>
        </w:rPr>
        <w:t>administrativos</w:t>
      </w:r>
      <w:r w:rsidRPr="000B0C7A">
        <w:rPr>
          <w:rFonts w:ascii="Arial" w:hAnsi="Arial" w:cs="Arial"/>
          <w:sz w:val="20"/>
          <w:szCs w:val="20"/>
        </w:rPr>
        <w:t xml:space="preserve"> tendrán el carácter de aprovechamientos y se turnarán a la Tesorería Municipal para su cobro. Cuando estas multas no fueren cubiertas dentro del plazo señalado serán cobradas mediante el procedimiento administrativo de ejecución.</w:t>
      </w:r>
    </w:p>
    <w:p w14:paraId="28A01EFD" w14:textId="77777777" w:rsidR="00787164" w:rsidRPr="00787164" w:rsidRDefault="00787164" w:rsidP="00787164">
      <w:pPr>
        <w:pStyle w:val="Prrafodelista"/>
        <w:rPr>
          <w:rFonts w:ascii="Arial" w:hAnsi="Arial" w:cs="Arial"/>
          <w:sz w:val="20"/>
          <w:szCs w:val="20"/>
        </w:rPr>
      </w:pPr>
    </w:p>
    <w:p w14:paraId="5B06A2CB"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00F132F5" w14:textId="77777777"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aprovechamientos derivados de recursos transferidos al Municipio los que perciba el Municipio por cuenta de:</w:t>
      </w:r>
    </w:p>
    <w:p w14:paraId="403C9514"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Cesiones;</w:t>
      </w:r>
    </w:p>
    <w:p w14:paraId="6F300352"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Herencias;</w:t>
      </w:r>
    </w:p>
    <w:p w14:paraId="1FFC4B0A"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Legados;</w:t>
      </w:r>
    </w:p>
    <w:p w14:paraId="2CD787FD"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Donaciones;</w:t>
      </w:r>
    </w:p>
    <w:p w14:paraId="6388C814"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Adjudicaciones Judiciales;</w:t>
      </w:r>
    </w:p>
    <w:p w14:paraId="117098EF"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Adjudicaciones Administrativas;</w:t>
      </w:r>
    </w:p>
    <w:p w14:paraId="27A7D15B"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Subsidios de otro nivel de gobierno;</w:t>
      </w:r>
    </w:p>
    <w:p w14:paraId="6C17634D"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Subsidios de otros organismos públicos y privados, y</w:t>
      </w:r>
    </w:p>
    <w:p w14:paraId="5849799B"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Multas impuestas por Autoridades administrativas federales no fiscales.</w:t>
      </w:r>
    </w:p>
    <w:p w14:paraId="32310FE0" w14:textId="77777777" w:rsidR="00787164" w:rsidRDefault="00787164" w:rsidP="00C7284E">
      <w:pPr>
        <w:spacing w:after="0" w:line="240" w:lineRule="auto"/>
        <w:jc w:val="center"/>
        <w:rPr>
          <w:rFonts w:ascii="Arial" w:hAnsi="Arial" w:cs="Arial"/>
          <w:b/>
          <w:bCs/>
          <w:sz w:val="20"/>
          <w:szCs w:val="20"/>
        </w:rPr>
      </w:pPr>
    </w:p>
    <w:p w14:paraId="15CB1A3C" w14:textId="434C8E4C" w:rsidR="0093676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TÍTULO SEXTO</w:t>
      </w:r>
    </w:p>
    <w:p w14:paraId="2BBA2AFE" w14:textId="47E966B3" w:rsidR="0093676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PARTICIPACIONES Y APORTACIONES</w:t>
      </w:r>
    </w:p>
    <w:p w14:paraId="2C32E648" w14:textId="77777777" w:rsidR="00787164" w:rsidRPr="000B0C7A" w:rsidRDefault="00787164" w:rsidP="00C7284E">
      <w:pPr>
        <w:spacing w:after="0" w:line="240" w:lineRule="auto"/>
        <w:jc w:val="center"/>
        <w:rPr>
          <w:rFonts w:ascii="Arial" w:hAnsi="Arial" w:cs="Arial"/>
          <w:b/>
          <w:bCs/>
          <w:sz w:val="20"/>
          <w:szCs w:val="20"/>
        </w:rPr>
      </w:pPr>
    </w:p>
    <w:p w14:paraId="201018C9" w14:textId="37B91A2B"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podrá percibir ingresos en concepto de Participaciones y Aportaciones, conforme a lo establecido en las leyes respectivas.</w:t>
      </w:r>
    </w:p>
    <w:p w14:paraId="532DBE6F" w14:textId="77777777" w:rsidR="00787164" w:rsidRPr="000B0C7A" w:rsidRDefault="00787164" w:rsidP="00C7284E">
      <w:pPr>
        <w:pStyle w:val="Prrafodelista"/>
        <w:tabs>
          <w:tab w:val="left" w:pos="1560"/>
        </w:tabs>
        <w:spacing w:after="0" w:line="240" w:lineRule="auto"/>
        <w:ind w:left="0"/>
        <w:contextualSpacing w:val="0"/>
        <w:jc w:val="both"/>
        <w:rPr>
          <w:rFonts w:ascii="Arial" w:hAnsi="Arial" w:cs="Arial"/>
          <w:sz w:val="20"/>
          <w:szCs w:val="20"/>
        </w:rPr>
      </w:pPr>
    </w:p>
    <w:p w14:paraId="24938793" w14:textId="5E5CE66A" w:rsidR="0093676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TÍTULO SÉPTIMO</w:t>
      </w:r>
    </w:p>
    <w:p w14:paraId="4AC4E0DA" w14:textId="3CD126C5" w:rsidR="0093676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INGRESOS EXTRAORDINARIOS</w:t>
      </w:r>
    </w:p>
    <w:p w14:paraId="2C3BCD1A" w14:textId="77777777" w:rsidR="00787164" w:rsidRPr="000B0C7A" w:rsidRDefault="00787164" w:rsidP="00C7284E">
      <w:pPr>
        <w:spacing w:after="0" w:line="240" w:lineRule="auto"/>
        <w:jc w:val="center"/>
        <w:rPr>
          <w:rFonts w:ascii="Arial" w:hAnsi="Arial" w:cs="Arial"/>
          <w:b/>
          <w:bCs/>
          <w:sz w:val="20"/>
          <w:szCs w:val="20"/>
        </w:rPr>
      </w:pPr>
    </w:p>
    <w:p w14:paraId="7DF2EBD9" w14:textId="12B9FAAC"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2D2ABD">
        <w:rPr>
          <w:rFonts w:ascii="Arial" w:hAnsi="Arial" w:cs="Arial"/>
          <w:sz w:val="20"/>
          <w:szCs w:val="20"/>
        </w:rPr>
        <w:t>Tzucacab</w:t>
      </w:r>
      <w:r w:rsidRPr="000B0C7A">
        <w:rPr>
          <w:rFonts w:ascii="Arial" w:hAnsi="Arial" w:cs="Arial"/>
          <w:sz w:val="20"/>
          <w:szCs w:val="20"/>
        </w:rPr>
        <w:t>, Yucatán, podrá percibir ingresos extraordinarios por los siguientes conceptos:</w:t>
      </w:r>
    </w:p>
    <w:p w14:paraId="6B4EF02C" w14:textId="77777777" w:rsidR="0028430C"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Congreso; </w:t>
      </w:r>
    </w:p>
    <w:p w14:paraId="4E60AA11" w14:textId="77777777" w:rsidR="0028430C"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Cabildo; </w:t>
      </w:r>
    </w:p>
    <w:p w14:paraId="6D691F2C" w14:textId="77777777" w:rsidR="00936763"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Subsidios, y</w:t>
      </w:r>
    </w:p>
    <w:p w14:paraId="74DDC262" w14:textId="77777777" w:rsidR="00936763"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Los que reciba de la Federación o del Estado, por conceptos diferentes a Participaciones o Aportaciones.</w:t>
      </w:r>
    </w:p>
    <w:p w14:paraId="3C3B9D5D" w14:textId="77777777" w:rsidR="006A41D9" w:rsidRDefault="006A41D9" w:rsidP="00C7284E">
      <w:pPr>
        <w:spacing w:after="0" w:line="240" w:lineRule="auto"/>
        <w:jc w:val="center"/>
        <w:rPr>
          <w:rFonts w:ascii="Arial" w:hAnsi="Arial" w:cs="Arial"/>
          <w:b/>
          <w:bCs/>
          <w:sz w:val="20"/>
          <w:szCs w:val="20"/>
        </w:rPr>
      </w:pPr>
    </w:p>
    <w:p w14:paraId="7A771CEA" w14:textId="34A1BF7B" w:rsidR="00936763" w:rsidRPr="000B0C7A" w:rsidRDefault="00936763" w:rsidP="00C7284E">
      <w:pPr>
        <w:spacing w:after="0" w:line="240" w:lineRule="auto"/>
        <w:jc w:val="center"/>
        <w:rPr>
          <w:rFonts w:ascii="Arial" w:hAnsi="Arial" w:cs="Arial"/>
          <w:b/>
          <w:bCs/>
          <w:sz w:val="20"/>
          <w:szCs w:val="20"/>
        </w:rPr>
      </w:pPr>
      <w:r w:rsidRPr="000B0C7A">
        <w:rPr>
          <w:rFonts w:ascii="Arial" w:hAnsi="Arial" w:cs="Arial"/>
          <w:b/>
          <w:bCs/>
          <w:sz w:val="20"/>
          <w:szCs w:val="20"/>
        </w:rPr>
        <w:t xml:space="preserve">TÍTULO </w:t>
      </w:r>
      <w:r w:rsidR="000978BE">
        <w:rPr>
          <w:rFonts w:ascii="Arial" w:hAnsi="Arial" w:cs="Arial"/>
          <w:b/>
          <w:bCs/>
          <w:sz w:val="20"/>
          <w:szCs w:val="20"/>
        </w:rPr>
        <w:t>OCTAVO</w:t>
      </w:r>
    </w:p>
    <w:p w14:paraId="469D2BD4" w14:textId="5FA24A3B"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INFRACCIONES Y MULTAS</w:t>
      </w:r>
    </w:p>
    <w:p w14:paraId="70069D89" w14:textId="77777777" w:rsidR="00787164" w:rsidRPr="000B0C7A" w:rsidRDefault="00787164" w:rsidP="00C7284E">
      <w:pPr>
        <w:spacing w:after="0" w:line="240" w:lineRule="auto"/>
        <w:jc w:val="center"/>
        <w:rPr>
          <w:rFonts w:ascii="Arial" w:hAnsi="Arial" w:cs="Arial"/>
          <w:b/>
          <w:bCs/>
          <w:sz w:val="20"/>
          <w:szCs w:val="20"/>
        </w:rPr>
      </w:pPr>
    </w:p>
    <w:p w14:paraId="16A7305F" w14:textId="77777777"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 </w:t>
      </w:r>
    </w:p>
    <w:p w14:paraId="26F76383" w14:textId="17E8979F"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Generalidades</w:t>
      </w:r>
    </w:p>
    <w:p w14:paraId="510D604A" w14:textId="77777777" w:rsidR="00787164" w:rsidRPr="000B0C7A" w:rsidRDefault="00787164" w:rsidP="00D964C1">
      <w:pPr>
        <w:spacing w:after="0" w:line="360" w:lineRule="auto"/>
        <w:jc w:val="center"/>
        <w:rPr>
          <w:rFonts w:ascii="Arial" w:hAnsi="Arial" w:cs="Arial"/>
          <w:b/>
          <w:bCs/>
          <w:sz w:val="20"/>
          <w:szCs w:val="20"/>
        </w:rPr>
      </w:pPr>
    </w:p>
    <w:p w14:paraId="7BB15880" w14:textId="2167A981"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20DE7116" w14:textId="77777777" w:rsidR="009802B7" w:rsidRPr="000B0C7A" w:rsidRDefault="009802B7" w:rsidP="009802B7">
      <w:pPr>
        <w:pStyle w:val="Prrafodelista"/>
        <w:tabs>
          <w:tab w:val="left" w:pos="1560"/>
        </w:tabs>
        <w:spacing w:after="0" w:line="360" w:lineRule="auto"/>
        <w:ind w:left="0"/>
        <w:contextualSpacing w:val="0"/>
        <w:jc w:val="both"/>
        <w:rPr>
          <w:rFonts w:ascii="Arial" w:hAnsi="Arial" w:cs="Arial"/>
          <w:sz w:val="20"/>
          <w:szCs w:val="20"/>
        </w:rPr>
      </w:pPr>
    </w:p>
    <w:p w14:paraId="5D9D2461" w14:textId="77777777"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Las multas por infracciones a las disposiciones municipales sean éstas de carácter administrativo o fiscal, serán cobradas mediante el procedimiento administrativo de ejecución.</w:t>
      </w:r>
    </w:p>
    <w:p w14:paraId="2439F69D" w14:textId="77777777" w:rsidR="00787164" w:rsidRDefault="00787164" w:rsidP="00D964C1">
      <w:pPr>
        <w:spacing w:after="0" w:line="360" w:lineRule="auto"/>
        <w:jc w:val="center"/>
        <w:rPr>
          <w:rFonts w:ascii="Arial" w:hAnsi="Arial" w:cs="Arial"/>
          <w:b/>
          <w:bCs/>
          <w:sz w:val="20"/>
          <w:szCs w:val="20"/>
        </w:rPr>
      </w:pPr>
    </w:p>
    <w:p w14:paraId="70897D12" w14:textId="0933D333"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II </w:t>
      </w:r>
    </w:p>
    <w:p w14:paraId="65900197" w14:textId="5EB6A985"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Infracciones</w:t>
      </w:r>
    </w:p>
    <w:p w14:paraId="20922DE8" w14:textId="77777777" w:rsidR="00787164" w:rsidRPr="000B0C7A" w:rsidRDefault="00787164" w:rsidP="00D964C1">
      <w:pPr>
        <w:spacing w:after="0" w:line="360" w:lineRule="auto"/>
        <w:jc w:val="center"/>
        <w:rPr>
          <w:rFonts w:ascii="Arial" w:hAnsi="Arial" w:cs="Arial"/>
          <w:b/>
          <w:bCs/>
          <w:sz w:val="20"/>
          <w:szCs w:val="20"/>
        </w:rPr>
      </w:pPr>
    </w:p>
    <w:p w14:paraId="6099E6FA" w14:textId="22F7E7E9"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1B88AC30"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0B3EFEF5" w14:textId="65427F68" w:rsidR="00FA7C90"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B07C01B" w14:textId="77777777" w:rsidR="00787164" w:rsidRPr="00787164" w:rsidRDefault="00787164" w:rsidP="00787164">
      <w:pPr>
        <w:pStyle w:val="Prrafodelista"/>
        <w:rPr>
          <w:rFonts w:ascii="Arial" w:hAnsi="Arial" w:cs="Arial"/>
          <w:sz w:val="20"/>
          <w:szCs w:val="20"/>
        </w:rPr>
      </w:pPr>
    </w:p>
    <w:p w14:paraId="431EAE0B"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0AC7B355" w14:textId="619A7F61"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infracciones:</w:t>
      </w:r>
    </w:p>
    <w:p w14:paraId="7F158C4B"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A376B71"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lastRenderedPageBreak/>
        <w:t>La falta de presentación o la presentación extemporánea de los avisos o manifestaciones que exige esta ley;</w:t>
      </w:r>
    </w:p>
    <w:p w14:paraId="2B21A44B"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44A8ADB5"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empadronamiento de los obligados a ello, en la Tesorería Municipal;</w:t>
      </w:r>
    </w:p>
    <w:p w14:paraId="161CD824"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revalidación de la licencia municipal de funcionamiento;</w:t>
      </w:r>
    </w:p>
    <w:p w14:paraId="6B9C9951"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presentación de los documentos que, conforme a esta ley, se requieran para acreditar el pago de las contribuciones municipales;</w:t>
      </w:r>
    </w:p>
    <w:p w14:paraId="71B2BA20"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ocupación de la vía pública, con el objeto de realizar alguna actividad comercial, y</w:t>
      </w:r>
      <w:r w:rsidR="001F0BB5" w:rsidRPr="000B0C7A">
        <w:rPr>
          <w:rFonts w:ascii="Arial" w:hAnsi="Arial" w:cs="Arial"/>
          <w:sz w:val="20"/>
          <w:szCs w:val="20"/>
        </w:rPr>
        <w:t>;</w:t>
      </w:r>
    </w:p>
    <w:p w14:paraId="709B47A5"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matanza de ganado fuera de los rastros públicos municipales, sin obtener la licencia o la autorización respectiva.</w:t>
      </w:r>
    </w:p>
    <w:p w14:paraId="7BB77D69" w14:textId="77777777" w:rsidR="00787164" w:rsidRDefault="00787164" w:rsidP="00D964C1">
      <w:pPr>
        <w:spacing w:after="0" w:line="360" w:lineRule="auto"/>
        <w:jc w:val="center"/>
        <w:rPr>
          <w:rFonts w:ascii="Arial" w:hAnsi="Arial" w:cs="Arial"/>
          <w:b/>
          <w:bCs/>
          <w:sz w:val="20"/>
          <w:szCs w:val="20"/>
        </w:rPr>
      </w:pPr>
    </w:p>
    <w:p w14:paraId="1018860C" w14:textId="1C47709A" w:rsidR="00B8692A"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III </w:t>
      </w:r>
    </w:p>
    <w:p w14:paraId="17DB2CA4" w14:textId="4953318F"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Multas</w:t>
      </w:r>
    </w:p>
    <w:p w14:paraId="17A12414" w14:textId="77777777" w:rsidR="00787164" w:rsidRPr="000B0C7A" w:rsidRDefault="00787164" w:rsidP="00D964C1">
      <w:pPr>
        <w:spacing w:after="0" w:line="360" w:lineRule="auto"/>
        <w:jc w:val="center"/>
        <w:rPr>
          <w:rFonts w:ascii="Arial" w:hAnsi="Arial" w:cs="Arial"/>
          <w:b/>
          <w:bCs/>
          <w:sz w:val="20"/>
          <w:szCs w:val="20"/>
        </w:rPr>
      </w:pPr>
    </w:p>
    <w:p w14:paraId="4E4C3E7C" w14:textId="37203DE0"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r w:rsidR="002D2ABD">
        <w:rPr>
          <w:rFonts w:ascii="Arial" w:hAnsi="Arial" w:cs="Arial"/>
          <w:sz w:val="20"/>
          <w:szCs w:val="20"/>
        </w:rPr>
        <w:t>Tzucacab</w:t>
      </w:r>
      <w:r w:rsidRPr="000B0C7A">
        <w:rPr>
          <w:rFonts w:ascii="Arial" w:hAnsi="Arial" w:cs="Arial"/>
          <w:sz w:val="20"/>
          <w:szCs w:val="20"/>
        </w:rPr>
        <w:t>, Yucatán.</w:t>
      </w:r>
    </w:p>
    <w:p w14:paraId="2479632C" w14:textId="77777777" w:rsidR="00787164" w:rsidRDefault="00787164" w:rsidP="00D964C1">
      <w:pPr>
        <w:spacing w:after="0" w:line="360" w:lineRule="auto"/>
        <w:jc w:val="center"/>
        <w:rPr>
          <w:rFonts w:ascii="Arial" w:hAnsi="Arial" w:cs="Arial"/>
          <w:b/>
          <w:bCs/>
          <w:sz w:val="20"/>
          <w:szCs w:val="20"/>
        </w:rPr>
      </w:pPr>
    </w:p>
    <w:p w14:paraId="5E05E9A5" w14:textId="7ECB71AC"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TÍTULO </w:t>
      </w:r>
      <w:r w:rsidR="00F57717">
        <w:rPr>
          <w:rFonts w:ascii="Arial" w:hAnsi="Arial" w:cs="Arial"/>
          <w:b/>
          <w:bCs/>
          <w:sz w:val="20"/>
          <w:szCs w:val="20"/>
        </w:rPr>
        <w:t>NOVENO</w:t>
      </w:r>
      <w:r w:rsidRPr="000B0C7A">
        <w:rPr>
          <w:rFonts w:ascii="Arial" w:hAnsi="Arial" w:cs="Arial"/>
          <w:b/>
          <w:bCs/>
          <w:sz w:val="20"/>
          <w:szCs w:val="20"/>
        </w:rPr>
        <w:t xml:space="preserve"> </w:t>
      </w:r>
    </w:p>
    <w:p w14:paraId="23E14D8A" w14:textId="77777777"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PROCEDIMIENTO ADMINISTRATIVO DE EJECUCIÓN</w:t>
      </w:r>
    </w:p>
    <w:p w14:paraId="709F2CE2" w14:textId="77777777" w:rsidR="00787164" w:rsidRDefault="00787164" w:rsidP="00D964C1">
      <w:pPr>
        <w:spacing w:after="0" w:line="360" w:lineRule="auto"/>
        <w:jc w:val="center"/>
        <w:rPr>
          <w:rFonts w:ascii="Arial" w:hAnsi="Arial" w:cs="Arial"/>
          <w:b/>
          <w:bCs/>
          <w:sz w:val="20"/>
          <w:szCs w:val="20"/>
        </w:rPr>
      </w:pPr>
    </w:p>
    <w:p w14:paraId="15685E82" w14:textId="5FDE5CE8"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 </w:t>
      </w:r>
    </w:p>
    <w:p w14:paraId="5FFE5D9E" w14:textId="2589DCEE"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Generalidades</w:t>
      </w:r>
    </w:p>
    <w:p w14:paraId="34ED4FA2" w14:textId="77777777" w:rsidR="00787164" w:rsidRPr="000B0C7A" w:rsidRDefault="00787164" w:rsidP="00D964C1">
      <w:pPr>
        <w:spacing w:after="0" w:line="360" w:lineRule="auto"/>
        <w:jc w:val="center"/>
        <w:rPr>
          <w:rFonts w:ascii="Arial" w:hAnsi="Arial" w:cs="Arial"/>
          <w:b/>
          <w:bCs/>
          <w:sz w:val="20"/>
          <w:szCs w:val="20"/>
        </w:rPr>
      </w:pPr>
    </w:p>
    <w:p w14:paraId="3C5A5FAC" w14:textId="0F14C409"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2AB13A01"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72152B30" w14:textId="6C0AFCB2"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3126CB3F" w14:textId="77777777" w:rsidR="00936763" w:rsidRPr="000B0C7A" w:rsidRDefault="00936763" w:rsidP="00787164">
      <w:pPr>
        <w:pStyle w:val="Prrafodelista"/>
        <w:numPr>
          <w:ilvl w:val="0"/>
          <w:numId w:val="4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Requerimiento;</w:t>
      </w:r>
    </w:p>
    <w:p w14:paraId="384FFEA3" w14:textId="77777777" w:rsidR="00936763" w:rsidRPr="000B0C7A" w:rsidRDefault="00936763" w:rsidP="00787164">
      <w:pPr>
        <w:pStyle w:val="Prrafodelista"/>
        <w:numPr>
          <w:ilvl w:val="0"/>
          <w:numId w:val="4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Embargo, y</w:t>
      </w:r>
    </w:p>
    <w:p w14:paraId="6FE88961" w14:textId="4BC67A36" w:rsidR="00936763" w:rsidRDefault="00936763" w:rsidP="00787164">
      <w:pPr>
        <w:pStyle w:val="Prrafodelista"/>
        <w:numPr>
          <w:ilvl w:val="0"/>
          <w:numId w:val="4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Honorarios o enajenación fuera de remate.</w:t>
      </w:r>
    </w:p>
    <w:p w14:paraId="184B48B4" w14:textId="77777777" w:rsidR="00787164" w:rsidRPr="000B0C7A" w:rsidRDefault="00787164" w:rsidP="00787164">
      <w:pPr>
        <w:pStyle w:val="Prrafodelista"/>
        <w:spacing w:after="0" w:line="360" w:lineRule="auto"/>
        <w:ind w:left="851"/>
        <w:contextualSpacing w:val="0"/>
        <w:jc w:val="both"/>
        <w:rPr>
          <w:rFonts w:ascii="Arial" w:hAnsi="Arial" w:cs="Arial"/>
          <w:sz w:val="20"/>
          <w:szCs w:val="20"/>
        </w:rPr>
      </w:pPr>
    </w:p>
    <w:p w14:paraId="46EB4A18" w14:textId="77777777" w:rsidR="00936763" w:rsidRPr="000B0C7A" w:rsidRDefault="00936763" w:rsidP="00D964C1">
      <w:pPr>
        <w:spacing w:after="0" w:line="360" w:lineRule="auto"/>
        <w:jc w:val="both"/>
        <w:rPr>
          <w:rFonts w:ascii="Arial" w:hAnsi="Arial" w:cs="Arial"/>
          <w:sz w:val="20"/>
          <w:szCs w:val="20"/>
        </w:rPr>
      </w:pPr>
      <w:r w:rsidRPr="000B0C7A">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4DC20941" w14:textId="77777777" w:rsidR="00787164" w:rsidRDefault="00787164" w:rsidP="00D964C1">
      <w:pPr>
        <w:spacing w:after="0" w:line="360" w:lineRule="auto"/>
        <w:jc w:val="center"/>
        <w:rPr>
          <w:rFonts w:ascii="Arial" w:hAnsi="Arial" w:cs="Arial"/>
          <w:b/>
          <w:bCs/>
          <w:sz w:val="20"/>
          <w:szCs w:val="20"/>
        </w:rPr>
      </w:pPr>
    </w:p>
    <w:p w14:paraId="4B865E4C" w14:textId="1D4DD3C6"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w:t>
      </w:r>
    </w:p>
    <w:p w14:paraId="7CDC72CE" w14:textId="77777777"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De los Gastos Extraordinarios de Ejecución</w:t>
      </w:r>
    </w:p>
    <w:p w14:paraId="302D49F0" w14:textId="27E9D08A"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4FF21460"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547A54D4" w14:textId="77777777" w:rsidR="00936763" w:rsidRPr="000B0C7A"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 transporte de los bienes embargados;</w:t>
      </w:r>
    </w:p>
    <w:p w14:paraId="74151E48" w14:textId="77777777" w:rsidR="00936763" w:rsidRPr="000B0C7A"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 impresión y publicación de convocatorias;</w:t>
      </w:r>
    </w:p>
    <w:p w14:paraId="6937A51E" w14:textId="77777777" w:rsidR="00936763" w:rsidRPr="000B0C7A"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 inscripción o de cancelación de gravámenes, en el Registro Público de la Propiedad y de Comercio del Estado de Yucatán, y</w:t>
      </w:r>
    </w:p>
    <w:p w14:paraId="16C65E92" w14:textId="1B287705" w:rsidR="00936763"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del certificado de libertad de gravamen.</w:t>
      </w:r>
    </w:p>
    <w:p w14:paraId="7A6AA825" w14:textId="77777777" w:rsidR="008D6215" w:rsidRPr="000B0C7A" w:rsidRDefault="008D6215" w:rsidP="008D6215">
      <w:pPr>
        <w:pStyle w:val="Prrafodelista"/>
        <w:spacing w:after="0" w:line="360" w:lineRule="auto"/>
        <w:ind w:left="851"/>
        <w:contextualSpacing w:val="0"/>
        <w:jc w:val="both"/>
        <w:rPr>
          <w:rFonts w:ascii="Arial" w:hAnsi="Arial" w:cs="Arial"/>
          <w:sz w:val="20"/>
          <w:szCs w:val="20"/>
        </w:rPr>
      </w:pPr>
    </w:p>
    <w:p w14:paraId="5326C561" w14:textId="242F03E4"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Los gastos de ejecución listados en el artículo </w:t>
      </w:r>
      <w:r w:rsidR="00E846C4" w:rsidRPr="000B0C7A">
        <w:rPr>
          <w:rFonts w:ascii="Arial" w:hAnsi="Arial" w:cs="Arial"/>
          <w:sz w:val="20"/>
          <w:szCs w:val="20"/>
        </w:rPr>
        <w:t>anterior</w:t>
      </w:r>
      <w:r w:rsidRPr="000B0C7A">
        <w:rPr>
          <w:rFonts w:ascii="Arial" w:hAnsi="Arial" w:cs="Arial"/>
          <w:sz w:val="20"/>
          <w:szCs w:val="20"/>
        </w:rPr>
        <w:t xml:space="preserve"> no serán objeto de exención, disminución, condonación o convenio.</w:t>
      </w:r>
    </w:p>
    <w:p w14:paraId="3AB4FA40" w14:textId="77777777" w:rsidR="008D6215" w:rsidRPr="000B0C7A" w:rsidRDefault="008D6215" w:rsidP="008D6215">
      <w:pPr>
        <w:pStyle w:val="Prrafodelista"/>
        <w:tabs>
          <w:tab w:val="left" w:pos="1560"/>
        </w:tabs>
        <w:spacing w:after="0" w:line="360" w:lineRule="auto"/>
        <w:ind w:left="0"/>
        <w:contextualSpacing w:val="0"/>
        <w:jc w:val="both"/>
        <w:rPr>
          <w:rFonts w:ascii="Arial" w:hAnsi="Arial" w:cs="Arial"/>
          <w:sz w:val="20"/>
          <w:szCs w:val="20"/>
        </w:rPr>
      </w:pPr>
    </w:p>
    <w:p w14:paraId="116EF8E0" w14:textId="4BF13A79" w:rsidR="00936763" w:rsidRDefault="00936763" w:rsidP="00D964C1">
      <w:pPr>
        <w:spacing w:after="0" w:line="360" w:lineRule="auto"/>
        <w:jc w:val="both"/>
        <w:rPr>
          <w:rFonts w:ascii="Arial" w:hAnsi="Arial" w:cs="Arial"/>
          <w:sz w:val="20"/>
          <w:szCs w:val="20"/>
        </w:rPr>
      </w:pPr>
      <w:r w:rsidRPr="000B0C7A">
        <w:rPr>
          <w:rFonts w:ascii="Arial" w:hAnsi="Arial" w:cs="Arial"/>
          <w:sz w:val="20"/>
          <w:szCs w:val="20"/>
        </w:rPr>
        <w:t>El importe corresponderá a los empleados y funcionarios de la Tesorería Municipal, dividiéndose dicho importe, mediante el siguiente procedimiento:</w:t>
      </w:r>
    </w:p>
    <w:p w14:paraId="005D09E7" w14:textId="77777777" w:rsidR="008D6215" w:rsidRPr="000B0C7A" w:rsidRDefault="008D6215" w:rsidP="00D964C1">
      <w:pPr>
        <w:spacing w:after="0" w:line="360" w:lineRule="auto"/>
        <w:jc w:val="both"/>
        <w:rPr>
          <w:rFonts w:ascii="Arial" w:hAnsi="Arial" w:cs="Arial"/>
          <w:sz w:val="20"/>
          <w:szCs w:val="20"/>
        </w:rPr>
      </w:pPr>
    </w:p>
    <w:p w14:paraId="694E6CA9" w14:textId="77777777" w:rsidR="00936763" w:rsidRPr="000B0C7A" w:rsidRDefault="00936763" w:rsidP="00D964C1">
      <w:pPr>
        <w:pStyle w:val="Prrafodelista"/>
        <w:numPr>
          <w:ilvl w:val="0"/>
          <w:numId w:val="4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Para el caso de que el ingreso por gastos de ejecución, fueren generados en el cobro de multas federales no fiscales:</w:t>
      </w:r>
    </w:p>
    <w:p w14:paraId="00AB6D95"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4B97ACF8"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14:paraId="14D376A5"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lastRenderedPageBreak/>
        <w:t>0</w:t>
      </w:r>
      <w:r w:rsidR="00936763" w:rsidRPr="000B0C7A">
        <w:rPr>
          <w:rFonts w:ascii="Arial" w:hAnsi="Arial" w:cs="Arial"/>
          <w:sz w:val="20"/>
          <w:szCs w:val="20"/>
        </w:rPr>
        <w:t>.06 Cajeros.</w:t>
      </w:r>
    </w:p>
    <w:p w14:paraId="0F7B6100"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.03 Departamento de Contabilidad.</w:t>
      </w:r>
    </w:p>
    <w:p w14:paraId="0B44F44D"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.56 Empleados del Departamento.</w:t>
      </w:r>
    </w:p>
    <w:p w14:paraId="6F5CE365" w14:textId="3126D52C" w:rsidR="00936763" w:rsidRPr="000B0C7A" w:rsidRDefault="00936763" w:rsidP="00D964C1">
      <w:pPr>
        <w:pStyle w:val="Prrafodelista"/>
        <w:numPr>
          <w:ilvl w:val="0"/>
          <w:numId w:val="4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Para el caso de que los ingresos por gastos de </w:t>
      </w:r>
      <w:r w:rsidR="00E846C4" w:rsidRPr="000B0C7A">
        <w:rPr>
          <w:rFonts w:ascii="Arial" w:hAnsi="Arial" w:cs="Arial"/>
          <w:sz w:val="20"/>
          <w:szCs w:val="20"/>
        </w:rPr>
        <w:t>ejecución</w:t>
      </w:r>
      <w:r w:rsidRPr="000B0C7A">
        <w:rPr>
          <w:rFonts w:ascii="Arial" w:hAnsi="Arial" w:cs="Arial"/>
          <w:sz w:val="20"/>
          <w:szCs w:val="20"/>
        </w:rPr>
        <w:t xml:space="preserve"> fueren generados en el cobro de cualesquiera otras multas:</w:t>
      </w:r>
    </w:p>
    <w:p w14:paraId="598C8716" w14:textId="77777777" w:rsidR="00936763" w:rsidRPr="000B0C7A"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7F273852" w14:textId="77777777" w:rsidR="00936763" w:rsidRPr="000B0C7A"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14:paraId="1EA8A01F" w14:textId="77777777" w:rsidR="00215287" w:rsidRPr="000B0C7A"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.20 Notificadores.</w:t>
      </w:r>
    </w:p>
    <w:p w14:paraId="46138254" w14:textId="747B90A7" w:rsidR="00936763"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.45 Empleados del Departamento Generador.</w:t>
      </w:r>
    </w:p>
    <w:p w14:paraId="43695931" w14:textId="77777777" w:rsidR="0086103F" w:rsidRPr="000B0C7A" w:rsidRDefault="0086103F" w:rsidP="00D964C1">
      <w:pPr>
        <w:spacing w:after="0" w:line="360" w:lineRule="auto"/>
        <w:ind w:left="1276"/>
        <w:jc w:val="both"/>
        <w:rPr>
          <w:rFonts w:ascii="Arial" w:hAnsi="Arial" w:cs="Arial"/>
          <w:sz w:val="20"/>
          <w:szCs w:val="20"/>
        </w:rPr>
      </w:pPr>
    </w:p>
    <w:p w14:paraId="757BABC6" w14:textId="3B8F96D3" w:rsidR="00215287"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III</w:t>
      </w:r>
    </w:p>
    <w:p w14:paraId="2479D446" w14:textId="43B1B006" w:rsidR="00215287"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Del Remate en Subasta Pública</w:t>
      </w:r>
    </w:p>
    <w:p w14:paraId="12BAA89B" w14:textId="77777777" w:rsidR="0086103F" w:rsidRPr="000B0C7A" w:rsidRDefault="0086103F" w:rsidP="00D964C1">
      <w:pPr>
        <w:spacing w:after="0" w:line="360" w:lineRule="auto"/>
        <w:jc w:val="center"/>
        <w:rPr>
          <w:rFonts w:ascii="Arial" w:hAnsi="Arial" w:cs="Arial"/>
          <w:b/>
          <w:bCs/>
          <w:sz w:val="20"/>
          <w:szCs w:val="20"/>
        </w:rPr>
      </w:pPr>
    </w:p>
    <w:p w14:paraId="70D15951" w14:textId="042C423D" w:rsidR="00215287" w:rsidRDefault="00215287"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Todos los bienes que con motivo de un procedimiento de ejecución sean embargados por la autoridad municipal, serán rematados en subasta pública y el producto de </w:t>
      </w:r>
      <w:r w:rsidR="00E846C4" w:rsidRPr="000B0C7A">
        <w:rPr>
          <w:rFonts w:ascii="Arial" w:hAnsi="Arial" w:cs="Arial"/>
          <w:sz w:val="20"/>
          <w:szCs w:val="20"/>
        </w:rPr>
        <w:t>esta</w:t>
      </w:r>
      <w:r w:rsidRPr="000B0C7A">
        <w:rPr>
          <w:rFonts w:ascii="Arial" w:hAnsi="Arial" w:cs="Arial"/>
          <w:sz w:val="20"/>
          <w:szCs w:val="20"/>
        </w:rPr>
        <w:t>, aplicado al pago del crédito fiscal de que se trate.</w:t>
      </w:r>
    </w:p>
    <w:p w14:paraId="30F5CE91" w14:textId="77777777" w:rsidR="008D6215" w:rsidRPr="000B0C7A" w:rsidRDefault="008D6215" w:rsidP="008D6215">
      <w:pPr>
        <w:pStyle w:val="Prrafodelista"/>
        <w:tabs>
          <w:tab w:val="left" w:pos="1560"/>
        </w:tabs>
        <w:spacing w:after="0" w:line="360" w:lineRule="auto"/>
        <w:ind w:left="0"/>
        <w:contextualSpacing w:val="0"/>
        <w:jc w:val="both"/>
        <w:rPr>
          <w:rFonts w:ascii="Arial" w:hAnsi="Arial" w:cs="Arial"/>
          <w:sz w:val="20"/>
          <w:szCs w:val="20"/>
        </w:rPr>
      </w:pPr>
    </w:p>
    <w:p w14:paraId="2A5C7B1A" w14:textId="74A610BF"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 xml:space="preserve">En caso de que, habiéndose publicado la tercera convocatoria para la almoneda, no se presentaren postores, los bienes embargados, se adjudicarán al Municipio de </w:t>
      </w:r>
      <w:r w:rsidR="002D2ABD">
        <w:rPr>
          <w:rFonts w:ascii="Arial" w:hAnsi="Arial" w:cs="Arial"/>
          <w:sz w:val="20"/>
          <w:szCs w:val="20"/>
        </w:rPr>
        <w:t>Tzucacab</w:t>
      </w:r>
      <w:r w:rsidRPr="000B0C7A">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8EB65E5" w14:textId="77777777"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785F353C" w14:textId="77777777" w:rsidR="0086103F" w:rsidRDefault="0086103F" w:rsidP="004D263A">
      <w:pPr>
        <w:spacing w:after="0" w:line="240" w:lineRule="auto"/>
        <w:jc w:val="center"/>
        <w:rPr>
          <w:rFonts w:ascii="Arial" w:hAnsi="Arial" w:cs="Arial"/>
          <w:b/>
          <w:bCs/>
          <w:sz w:val="20"/>
          <w:szCs w:val="20"/>
        </w:rPr>
      </w:pPr>
    </w:p>
    <w:p w14:paraId="39B0C6AD" w14:textId="4BA19B56" w:rsidR="00215287" w:rsidRPr="000B0C7A"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TÍTULO </w:t>
      </w:r>
      <w:r w:rsidR="00F57717">
        <w:rPr>
          <w:rFonts w:ascii="Arial" w:hAnsi="Arial" w:cs="Arial"/>
          <w:b/>
          <w:bCs/>
          <w:sz w:val="20"/>
          <w:szCs w:val="20"/>
        </w:rPr>
        <w:t>DÉCIMO</w:t>
      </w:r>
      <w:r w:rsidRPr="000B0C7A">
        <w:rPr>
          <w:rFonts w:ascii="Arial" w:hAnsi="Arial" w:cs="Arial"/>
          <w:b/>
          <w:bCs/>
          <w:sz w:val="20"/>
          <w:szCs w:val="20"/>
        </w:rPr>
        <w:t xml:space="preserve"> </w:t>
      </w:r>
    </w:p>
    <w:p w14:paraId="4DC2B56F" w14:textId="77777777" w:rsidR="00215287" w:rsidRPr="000B0C7A"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DE LOS RECURSOS</w:t>
      </w:r>
    </w:p>
    <w:p w14:paraId="191CF5E4" w14:textId="77777777" w:rsidR="0086103F" w:rsidRDefault="0086103F" w:rsidP="00D964C1">
      <w:pPr>
        <w:spacing w:after="0" w:line="360" w:lineRule="auto"/>
        <w:jc w:val="center"/>
        <w:rPr>
          <w:rFonts w:ascii="Arial" w:hAnsi="Arial" w:cs="Arial"/>
          <w:b/>
          <w:bCs/>
          <w:sz w:val="20"/>
          <w:szCs w:val="20"/>
        </w:rPr>
      </w:pPr>
    </w:p>
    <w:p w14:paraId="41B75451" w14:textId="4EAE8B25" w:rsidR="00215287" w:rsidRPr="000B0C7A"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Único </w:t>
      </w:r>
    </w:p>
    <w:p w14:paraId="312A7DF8" w14:textId="0711F171" w:rsidR="00215287"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Disposiciones Generales</w:t>
      </w:r>
    </w:p>
    <w:p w14:paraId="566825B6" w14:textId="77777777" w:rsidR="0086103F" w:rsidRPr="000B0C7A" w:rsidRDefault="0086103F" w:rsidP="00D964C1">
      <w:pPr>
        <w:spacing w:after="0" w:line="360" w:lineRule="auto"/>
        <w:jc w:val="center"/>
        <w:rPr>
          <w:rFonts w:ascii="Arial" w:hAnsi="Arial" w:cs="Arial"/>
          <w:b/>
          <w:bCs/>
          <w:sz w:val="20"/>
          <w:szCs w:val="20"/>
        </w:rPr>
      </w:pPr>
    </w:p>
    <w:p w14:paraId="462F6511" w14:textId="61025130" w:rsidR="00215287" w:rsidRDefault="00215287"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Contra las resoluciones que dicten autoridades fiscales municipales, serán admisibles los recursos establecidos en la Ley de Gobierno de los Municipios del Estado de Yucatán y el Código Fiscal del Estado de Yucatán.</w:t>
      </w:r>
    </w:p>
    <w:p w14:paraId="30F18757" w14:textId="77777777" w:rsidR="008D6215" w:rsidRPr="000B0C7A" w:rsidRDefault="008D6215" w:rsidP="008D6215">
      <w:pPr>
        <w:pStyle w:val="Prrafodelista"/>
        <w:tabs>
          <w:tab w:val="left" w:pos="1560"/>
        </w:tabs>
        <w:spacing w:after="0" w:line="360" w:lineRule="auto"/>
        <w:ind w:left="0"/>
        <w:contextualSpacing w:val="0"/>
        <w:jc w:val="both"/>
        <w:rPr>
          <w:rFonts w:ascii="Arial" w:hAnsi="Arial" w:cs="Arial"/>
          <w:sz w:val="20"/>
          <w:szCs w:val="20"/>
        </w:rPr>
      </w:pPr>
    </w:p>
    <w:p w14:paraId="23450C14" w14:textId="3CE1D379" w:rsidR="00215287" w:rsidRDefault="00215287" w:rsidP="00D964C1">
      <w:pPr>
        <w:spacing w:after="0" w:line="360" w:lineRule="auto"/>
        <w:jc w:val="both"/>
        <w:rPr>
          <w:rFonts w:ascii="Arial" w:hAnsi="Arial" w:cs="Arial"/>
          <w:sz w:val="20"/>
          <w:szCs w:val="20"/>
        </w:rPr>
      </w:pPr>
      <w:r w:rsidRPr="000B0C7A">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3E7A8BA5" w14:textId="77777777" w:rsidR="008D6215" w:rsidRPr="000B0C7A" w:rsidRDefault="008D6215" w:rsidP="00D964C1">
      <w:pPr>
        <w:spacing w:after="0" w:line="360" w:lineRule="auto"/>
        <w:jc w:val="both"/>
        <w:rPr>
          <w:rFonts w:ascii="Arial" w:hAnsi="Arial" w:cs="Arial"/>
          <w:sz w:val="20"/>
          <w:szCs w:val="20"/>
        </w:rPr>
      </w:pPr>
    </w:p>
    <w:p w14:paraId="2AED1902" w14:textId="77777777" w:rsidR="00215287" w:rsidRPr="000B0C7A" w:rsidRDefault="00215287"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4E52EFA" w14:textId="77777777"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47481113" w14:textId="7E4C05BD" w:rsidR="00215287" w:rsidRDefault="00215287" w:rsidP="00D964C1">
      <w:pPr>
        <w:spacing w:after="0" w:line="360" w:lineRule="auto"/>
        <w:jc w:val="both"/>
        <w:rPr>
          <w:rFonts w:ascii="Arial" w:hAnsi="Arial" w:cs="Arial"/>
          <w:sz w:val="20"/>
          <w:szCs w:val="20"/>
        </w:rPr>
      </w:pPr>
      <w:r w:rsidRPr="000B0C7A">
        <w:rPr>
          <w:rFonts w:ascii="Arial" w:hAnsi="Arial" w:cs="Arial"/>
          <w:sz w:val="20"/>
          <w:szCs w:val="20"/>
        </w:rPr>
        <w:t>Dichas garantías serán:</w:t>
      </w:r>
    </w:p>
    <w:p w14:paraId="45852AD5" w14:textId="77777777" w:rsidR="008D6215" w:rsidRPr="000B0C7A" w:rsidRDefault="008D6215" w:rsidP="00D964C1">
      <w:pPr>
        <w:spacing w:after="0" w:line="360" w:lineRule="auto"/>
        <w:jc w:val="both"/>
        <w:rPr>
          <w:rFonts w:ascii="Arial" w:hAnsi="Arial" w:cs="Arial"/>
          <w:sz w:val="20"/>
          <w:szCs w:val="20"/>
        </w:rPr>
      </w:pPr>
    </w:p>
    <w:p w14:paraId="32C3E117" w14:textId="77777777" w:rsidR="00215287" w:rsidRPr="000B0C7A"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1F9F0B5F" w14:textId="77777777" w:rsidR="00215287" w:rsidRPr="000B0C7A"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Fianza, expedida por compañía debidamente autorizada para ello;</w:t>
      </w:r>
    </w:p>
    <w:p w14:paraId="3383F116" w14:textId="77777777" w:rsidR="00215287" w:rsidRPr="000B0C7A"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Hipoteca, o</w:t>
      </w:r>
    </w:p>
    <w:p w14:paraId="67C4ADF5" w14:textId="20C8FAEF" w:rsidR="00215287"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Prenda.</w:t>
      </w:r>
    </w:p>
    <w:p w14:paraId="594F5639" w14:textId="77777777" w:rsidR="008D6215" w:rsidRPr="000B0C7A" w:rsidRDefault="008D6215" w:rsidP="008D6215">
      <w:pPr>
        <w:pStyle w:val="Prrafodelista"/>
        <w:spacing w:after="0" w:line="360" w:lineRule="auto"/>
        <w:ind w:left="851"/>
        <w:contextualSpacing w:val="0"/>
        <w:jc w:val="both"/>
        <w:rPr>
          <w:rFonts w:ascii="Arial" w:hAnsi="Arial" w:cs="Arial"/>
          <w:sz w:val="20"/>
          <w:szCs w:val="20"/>
        </w:rPr>
      </w:pPr>
    </w:p>
    <w:p w14:paraId="48570691" w14:textId="1BE350BA" w:rsidR="008D6215" w:rsidRDefault="00215287" w:rsidP="00D964C1">
      <w:pPr>
        <w:spacing w:after="0" w:line="360" w:lineRule="auto"/>
        <w:jc w:val="both"/>
        <w:rPr>
          <w:rFonts w:ascii="Arial" w:hAnsi="Arial" w:cs="Arial"/>
          <w:sz w:val="20"/>
          <w:szCs w:val="20"/>
        </w:rPr>
      </w:pPr>
      <w:r w:rsidRPr="000B0C7A">
        <w:rPr>
          <w:rFonts w:ascii="Arial" w:hAnsi="Arial" w:cs="Arial"/>
          <w:sz w:val="20"/>
          <w:szCs w:val="20"/>
        </w:rPr>
        <w:t>Respecto de la garantía prendaria, solamente será aceptada por la autoridad como tal, cuando el monto del crédito fiscal y sus accesorios sea menor o igual a</w:t>
      </w:r>
      <w:r w:rsidR="00835D35" w:rsidRPr="000B0C7A">
        <w:rPr>
          <w:rFonts w:ascii="Arial" w:hAnsi="Arial" w:cs="Arial"/>
          <w:sz w:val="20"/>
          <w:szCs w:val="20"/>
        </w:rPr>
        <w:t xml:space="preserve"> </w:t>
      </w:r>
      <w:r w:rsidRPr="000B0C7A">
        <w:rPr>
          <w:rFonts w:ascii="Arial" w:hAnsi="Arial" w:cs="Arial"/>
          <w:sz w:val="20"/>
          <w:szCs w:val="20"/>
        </w:rPr>
        <w:t>50 salarios mínimos vigentes en el Estado de Yucatán, al momento de la determinación del crédito.</w:t>
      </w:r>
    </w:p>
    <w:p w14:paraId="7A9CA91D" w14:textId="77777777" w:rsidR="008D6215" w:rsidRPr="000B0C7A" w:rsidRDefault="008D6215" w:rsidP="00D964C1">
      <w:pPr>
        <w:spacing w:after="0" w:line="360" w:lineRule="auto"/>
        <w:jc w:val="both"/>
        <w:rPr>
          <w:rFonts w:ascii="Arial" w:hAnsi="Arial" w:cs="Arial"/>
          <w:sz w:val="20"/>
          <w:szCs w:val="20"/>
        </w:rPr>
      </w:pPr>
    </w:p>
    <w:p w14:paraId="1D565439" w14:textId="77777777"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En el procedimiento de constitución de estas garantías se observarán en cuanto fueren aplicables, las reglas que fije el Código Fiscal de la Federación y su reglamento.</w:t>
      </w:r>
    </w:p>
    <w:p w14:paraId="13E9C495" w14:textId="77777777" w:rsidR="00215287" w:rsidRPr="000B0C7A" w:rsidRDefault="00215287" w:rsidP="00D964C1">
      <w:pPr>
        <w:spacing w:after="0" w:line="360" w:lineRule="auto"/>
        <w:jc w:val="both"/>
        <w:rPr>
          <w:rFonts w:ascii="Arial" w:hAnsi="Arial" w:cs="Arial"/>
          <w:sz w:val="20"/>
          <w:szCs w:val="20"/>
        </w:rPr>
      </w:pPr>
    </w:p>
    <w:p w14:paraId="0A27529C" w14:textId="0939AED9" w:rsidR="00215287" w:rsidRDefault="009802B7" w:rsidP="00D964C1">
      <w:pPr>
        <w:spacing w:after="0" w:line="360" w:lineRule="auto"/>
        <w:jc w:val="center"/>
        <w:rPr>
          <w:rFonts w:ascii="Arial" w:hAnsi="Arial" w:cs="Arial"/>
          <w:b/>
          <w:bCs/>
          <w:sz w:val="20"/>
          <w:szCs w:val="20"/>
          <w:lang w:val="en-US"/>
        </w:rPr>
      </w:pPr>
      <w:r w:rsidRPr="000B0C7A">
        <w:rPr>
          <w:rFonts w:ascii="Arial" w:hAnsi="Arial" w:cs="Arial"/>
          <w:b/>
          <w:bCs/>
          <w:sz w:val="20"/>
          <w:szCs w:val="20"/>
          <w:lang w:val="en-US"/>
        </w:rPr>
        <w:t>T r a n s i t o r i o s:</w:t>
      </w:r>
    </w:p>
    <w:p w14:paraId="056BEE85" w14:textId="77777777" w:rsidR="008D6215" w:rsidRPr="000B0C7A" w:rsidRDefault="008D6215" w:rsidP="00D964C1">
      <w:pPr>
        <w:spacing w:after="0" w:line="360" w:lineRule="auto"/>
        <w:jc w:val="center"/>
        <w:rPr>
          <w:rFonts w:ascii="Arial" w:hAnsi="Arial" w:cs="Arial"/>
          <w:b/>
          <w:bCs/>
          <w:sz w:val="20"/>
          <w:szCs w:val="20"/>
          <w:lang w:val="en-US"/>
        </w:rPr>
      </w:pPr>
    </w:p>
    <w:p w14:paraId="2198F348" w14:textId="08DB7C12" w:rsidR="00215287" w:rsidRPr="000B0C7A" w:rsidRDefault="00215287" w:rsidP="00D964C1">
      <w:pPr>
        <w:spacing w:after="0" w:line="360" w:lineRule="auto"/>
        <w:jc w:val="both"/>
        <w:rPr>
          <w:rFonts w:ascii="Arial" w:hAnsi="Arial" w:cs="Arial"/>
          <w:sz w:val="20"/>
          <w:szCs w:val="20"/>
        </w:rPr>
      </w:pPr>
      <w:r w:rsidRPr="000B0C7A">
        <w:rPr>
          <w:rFonts w:ascii="Arial" w:hAnsi="Arial" w:cs="Arial"/>
          <w:b/>
          <w:bCs/>
          <w:sz w:val="20"/>
          <w:szCs w:val="20"/>
        </w:rPr>
        <w:lastRenderedPageBreak/>
        <w:t xml:space="preserve">Artículo </w:t>
      </w:r>
      <w:r w:rsidR="00835D35" w:rsidRPr="000B0C7A">
        <w:rPr>
          <w:rFonts w:ascii="Arial" w:hAnsi="Arial" w:cs="Arial"/>
          <w:b/>
          <w:bCs/>
          <w:sz w:val="20"/>
          <w:szCs w:val="20"/>
        </w:rPr>
        <w:t>Primero</w:t>
      </w:r>
      <w:r w:rsidRPr="000B0C7A">
        <w:rPr>
          <w:rFonts w:ascii="Arial" w:hAnsi="Arial" w:cs="Arial"/>
          <w:b/>
          <w:bCs/>
          <w:sz w:val="20"/>
          <w:szCs w:val="20"/>
        </w:rPr>
        <w:t xml:space="preserve">. - </w:t>
      </w:r>
      <w:r w:rsidRPr="000B0C7A">
        <w:rPr>
          <w:rFonts w:ascii="Arial" w:hAnsi="Arial" w:cs="Arial"/>
          <w:sz w:val="20"/>
          <w:szCs w:val="20"/>
        </w:rPr>
        <w:t xml:space="preserve">Esta Ley entrará en vigor el día </w:t>
      </w:r>
      <w:r w:rsidR="00835D35" w:rsidRPr="000B0C7A">
        <w:rPr>
          <w:rFonts w:ascii="Arial" w:hAnsi="Arial" w:cs="Arial"/>
          <w:sz w:val="20"/>
          <w:szCs w:val="20"/>
        </w:rPr>
        <w:t>1 de enero de 20</w:t>
      </w:r>
      <w:r w:rsidR="001B2A1C">
        <w:rPr>
          <w:rFonts w:ascii="Arial" w:hAnsi="Arial" w:cs="Arial"/>
          <w:sz w:val="20"/>
          <w:szCs w:val="20"/>
        </w:rPr>
        <w:t>2</w:t>
      </w:r>
      <w:r w:rsidR="002D2ABD">
        <w:rPr>
          <w:rFonts w:ascii="Arial" w:hAnsi="Arial" w:cs="Arial"/>
          <w:sz w:val="20"/>
          <w:szCs w:val="20"/>
        </w:rPr>
        <w:t>2</w:t>
      </w:r>
      <w:r w:rsidR="00835D35" w:rsidRPr="000B0C7A">
        <w:rPr>
          <w:rFonts w:ascii="Arial" w:hAnsi="Arial" w:cs="Arial"/>
          <w:sz w:val="20"/>
          <w:szCs w:val="20"/>
        </w:rPr>
        <w:t xml:space="preserve"> previa pub</w:t>
      </w:r>
      <w:r w:rsidRPr="000B0C7A">
        <w:rPr>
          <w:rFonts w:ascii="Arial" w:hAnsi="Arial" w:cs="Arial"/>
          <w:sz w:val="20"/>
          <w:szCs w:val="20"/>
        </w:rPr>
        <w:t>licación en el Diario Oficial del Gobierno del Estado de Yucatán.</w:t>
      </w:r>
    </w:p>
    <w:p w14:paraId="258979F6" w14:textId="77777777" w:rsidR="009802B7" w:rsidRDefault="009802B7" w:rsidP="00D964C1">
      <w:pPr>
        <w:spacing w:after="0" w:line="360" w:lineRule="auto"/>
        <w:jc w:val="both"/>
        <w:rPr>
          <w:rFonts w:ascii="Arial" w:hAnsi="Arial" w:cs="Arial"/>
          <w:b/>
          <w:sz w:val="20"/>
          <w:szCs w:val="20"/>
        </w:rPr>
      </w:pPr>
    </w:p>
    <w:p w14:paraId="03B9C503" w14:textId="4BA21EEE" w:rsidR="00835D35" w:rsidRDefault="00835D35" w:rsidP="00D964C1">
      <w:pPr>
        <w:spacing w:after="0" w:line="360"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del Estado de Yucatán.</w:t>
      </w:r>
    </w:p>
    <w:p w14:paraId="4250273A" w14:textId="77777777" w:rsidR="004D263A" w:rsidRPr="004D263A" w:rsidRDefault="004D263A" w:rsidP="004D263A">
      <w:pPr>
        <w:keepNext/>
        <w:spacing w:after="0" w:line="360" w:lineRule="auto"/>
        <w:ind w:left="1077"/>
        <w:jc w:val="center"/>
        <w:outlineLvl w:val="0"/>
        <w:rPr>
          <w:rFonts w:ascii="Arial" w:eastAsia="Times New Roman" w:hAnsi="Arial" w:cs="Arial"/>
          <w:b/>
          <w:bCs/>
          <w:kern w:val="32"/>
          <w:sz w:val="20"/>
          <w:szCs w:val="20"/>
        </w:rPr>
      </w:pPr>
      <w:r w:rsidRPr="004D263A">
        <w:rPr>
          <w:rFonts w:ascii="Arial" w:eastAsia="Times New Roman" w:hAnsi="Arial" w:cs="Arial"/>
          <w:b/>
          <w:bCs/>
          <w:kern w:val="32"/>
          <w:sz w:val="20"/>
          <w:szCs w:val="20"/>
        </w:rPr>
        <w:t>TRANSITORIOS</w:t>
      </w:r>
    </w:p>
    <w:p w14:paraId="17FDC041" w14:textId="77777777" w:rsidR="004D263A" w:rsidRPr="004D263A" w:rsidRDefault="004D263A" w:rsidP="004D263A">
      <w:pPr>
        <w:keepNext/>
        <w:spacing w:after="0" w:line="240" w:lineRule="auto"/>
        <w:jc w:val="both"/>
        <w:outlineLvl w:val="0"/>
        <w:rPr>
          <w:rFonts w:ascii="Arial" w:eastAsia="Times New Roman" w:hAnsi="Arial" w:cs="Arial"/>
          <w:b/>
          <w:bCs/>
          <w:kern w:val="32"/>
          <w:sz w:val="20"/>
          <w:szCs w:val="20"/>
        </w:rPr>
      </w:pPr>
    </w:p>
    <w:p w14:paraId="7CC52B77" w14:textId="77777777" w:rsidR="004D263A" w:rsidRPr="004D263A" w:rsidRDefault="004D263A" w:rsidP="004D263A">
      <w:pPr>
        <w:spacing w:after="0" w:line="360" w:lineRule="auto"/>
        <w:jc w:val="both"/>
        <w:rPr>
          <w:rFonts w:ascii="Arial" w:eastAsia="Calibri" w:hAnsi="Arial" w:cs="Arial"/>
          <w:sz w:val="20"/>
          <w:szCs w:val="20"/>
        </w:rPr>
      </w:pPr>
      <w:r w:rsidRPr="004D263A">
        <w:rPr>
          <w:rFonts w:ascii="Arial" w:eastAsia="Calibri" w:hAnsi="Arial" w:cs="Arial"/>
          <w:b/>
          <w:sz w:val="20"/>
          <w:szCs w:val="20"/>
        </w:rPr>
        <w:t xml:space="preserve">Artículo Primero. - </w:t>
      </w:r>
      <w:r w:rsidRPr="004D263A">
        <w:rPr>
          <w:rFonts w:ascii="Arial" w:eastAsia="Calibri" w:hAnsi="Arial" w:cs="Arial"/>
          <w:sz w:val="20"/>
          <w:szCs w:val="20"/>
        </w:rPr>
        <w:t xml:space="preserve">Esta Ley entrará en vigor el 1 de enero de 2022, previa su publicación en el </w:t>
      </w:r>
      <w:r w:rsidRPr="004D263A">
        <w:rPr>
          <w:rFonts w:ascii="Arial" w:eastAsia="Calibri" w:hAnsi="Arial" w:cs="Arial"/>
          <w:spacing w:val="-47"/>
          <w:sz w:val="20"/>
          <w:szCs w:val="20"/>
        </w:rPr>
        <w:t xml:space="preserve"> </w:t>
      </w:r>
      <w:r w:rsidRPr="004D263A">
        <w:rPr>
          <w:rFonts w:ascii="Arial" w:eastAsia="Calibri" w:hAnsi="Arial" w:cs="Arial"/>
          <w:sz w:val="20"/>
          <w:szCs w:val="20"/>
        </w:rPr>
        <w:t>Diario</w:t>
      </w:r>
      <w:r w:rsidRPr="004D263A">
        <w:rPr>
          <w:rFonts w:ascii="Arial" w:eastAsia="Calibri" w:hAnsi="Arial" w:cs="Arial"/>
          <w:spacing w:val="-3"/>
          <w:sz w:val="20"/>
          <w:szCs w:val="20"/>
        </w:rPr>
        <w:t xml:space="preserve"> </w:t>
      </w:r>
      <w:r w:rsidRPr="004D263A">
        <w:rPr>
          <w:rFonts w:ascii="Arial" w:eastAsia="Calibri" w:hAnsi="Arial" w:cs="Arial"/>
          <w:sz w:val="20"/>
          <w:szCs w:val="20"/>
        </w:rPr>
        <w:t>Oficial del Gobierno</w:t>
      </w:r>
      <w:r w:rsidRPr="004D263A">
        <w:rPr>
          <w:rFonts w:ascii="Arial" w:eastAsia="Calibri" w:hAnsi="Arial" w:cs="Arial"/>
          <w:spacing w:val="-3"/>
          <w:sz w:val="20"/>
          <w:szCs w:val="20"/>
        </w:rPr>
        <w:t xml:space="preserve"> </w:t>
      </w:r>
      <w:r w:rsidRPr="004D263A">
        <w:rPr>
          <w:rFonts w:ascii="Arial" w:eastAsia="Calibri" w:hAnsi="Arial" w:cs="Arial"/>
          <w:sz w:val="20"/>
          <w:szCs w:val="20"/>
        </w:rPr>
        <w:t>del Estado</w:t>
      </w:r>
      <w:r w:rsidRPr="004D263A">
        <w:rPr>
          <w:rFonts w:ascii="Arial" w:eastAsia="Calibri" w:hAnsi="Arial" w:cs="Arial"/>
          <w:spacing w:val="1"/>
          <w:sz w:val="20"/>
          <w:szCs w:val="20"/>
        </w:rPr>
        <w:t xml:space="preserve"> </w:t>
      </w:r>
      <w:r w:rsidRPr="004D263A">
        <w:rPr>
          <w:rFonts w:ascii="Arial" w:eastAsia="Calibri" w:hAnsi="Arial" w:cs="Arial"/>
          <w:sz w:val="20"/>
          <w:szCs w:val="20"/>
        </w:rPr>
        <w:t>de</w:t>
      </w:r>
      <w:r w:rsidRPr="004D263A">
        <w:rPr>
          <w:rFonts w:ascii="Arial" w:eastAsia="Calibri" w:hAnsi="Arial" w:cs="Arial"/>
          <w:spacing w:val="-2"/>
          <w:sz w:val="20"/>
          <w:szCs w:val="20"/>
        </w:rPr>
        <w:t xml:space="preserve"> </w:t>
      </w:r>
      <w:r w:rsidRPr="004D263A">
        <w:rPr>
          <w:rFonts w:ascii="Arial" w:eastAsia="Calibri" w:hAnsi="Arial" w:cs="Arial"/>
          <w:sz w:val="20"/>
          <w:szCs w:val="20"/>
        </w:rPr>
        <w:t>Yucatán.</w:t>
      </w:r>
    </w:p>
    <w:p w14:paraId="33217ABA" w14:textId="77777777" w:rsidR="004D263A" w:rsidRPr="004D263A" w:rsidRDefault="004D263A" w:rsidP="004D263A">
      <w:pPr>
        <w:spacing w:after="0" w:line="240" w:lineRule="auto"/>
        <w:jc w:val="both"/>
        <w:rPr>
          <w:rFonts w:ascii="Arial" w:eastAsia="Calibri" w:hAnsi="Arial" w:cs="Arial"/>
          <w:b/>
          <w:sz w:val="20"/>
          <w:szCs w:val="20"/>
        </w:rPr>
      </w:pPr>
    </w:p>
    <w:p w14:paraId="266E0D36" w14:textId="77777777" w:rsidR="004D263A" w:rsidRPr="004D263A" w:rsidRDefault="004D263A" w:rsidP="004D263A">
      <w:pPr>
        <w:spacing w:after="0" w:line="360" w:lineRule="auto"/>
        <w:jc w:val="both"/>
        <w:rPr>
          <w:rFonts w:ascii="Arial" w:eastAsia="Calibri" w:hAnsi="Arial" w:cs="Arial"/>
          <w:sz w:val="20"/>
          <w:szCs w:val="20"/>
        </w:rPr>
      </w:pPr>
      <w:r w:rsidRPr="004D263A">
        <w:rPr>
          <w:rFonts w:ascii="Arial" w:eastAsia="Calibri" w:hAnsi="Arial" w:cs="Arial"/>
          <w:b/>
          <w:sz w:val="20"/>
          <w:szCs w:val="20"/>
        </w:rPr>
        <w:t xml:space="preserve">Artículo Segundo.- </w:t>
      </w:r>
      <w:r w:rsidRPr="004D263A">
        <w:rPr>
          <w:rFonts w:ascii="Arial" w:eastAsia="Calibri" w:hAnsi="Arial" w:cs="Arial"/>
          <w:sz w:val="20"/>
          <w:szCs w:val="20"/>
        </w:rPr>
        <w:t>Se derogan las disposiciones de igual o menor rango que se opongan a lo</w:t>
      </w:r>
      <w:r w:rsidRPr="004D263A">
        <w:rPr>
          <w:rFonts w:ascii="Arial" w:eastAsia="Calibri" w:hAnsi="Arial" w:cs="Arial"/>
          <w:spacing w:val="1"/>
          <w:sz w:val="20"/>
          <w:szCs w:val="20"/>
        </w:rPr>
        <w:t xml:space="preserve"> </w:t>
      </w:r>
      <w:r w:rsidRPr="004D263A">
        <w:rPr>
          <w:rFonts w:ascii="Arial" w:eastAsia="Calibri" w:hAnsi="Arial" w:cs="Arial"/>
          <w:sz w:val="20"/>
          <w:szCs w:val="20"/>
        </w:rPr>
        <w:t>dispuesto</w:t>
      </w:r>
      <w:r w:rsidRPr="004D263A">
        <w:rPr>
          <w:rFonts w:ascii="Arial" w:eastAsia="Calibri" w:hAnsi="Arial" w:cs="Arial"/>
          <w:spacing w:val="-1"/>
          <w:sz w:val="20"/>
          <w:szCs w:val="20"/>
        </w:rPr>
        <w:t xml:space="preserve"> </w:t>
      </w:r>
      <w:r w:rsidRPr="004D263A">
        <w:rPr>
          <w:rFonts w:ascii="Arial" w:eastAsia="Calibri" w:hAnsi="Arial" w:cs="Arial"/>
          <w:sz w:val="20"/>
          <w:szCs w:val="20"/>
        </w:rPr>
        <w:t>en esta</w:t>
      </w:r>
      <w:r w:rsidRPr="004D263A">
        <w:rPr>
          <w:rFonts w:ascii="Arial" w:eastAsia="Calibri" w:hAnsi="Arial" w:cs="Arial"/>
          <w:spacing w:val="-2"/>
          <w:sz w:val="20"/>
          <w:szCs w:val="20"/>
        </w:rPr>
        <w:t xml:space="preserve"> </w:t>
      </w:r>
      <w:r w:rsidRPr="004D263A">
        <w:rPr>
          <w:rFonts w:ascii="Arial" w:eastAsia="Calibri" w:hAnsi="Arial" w:cs="Arial"/>
          <w:sz w:val="20"/>
          <w:szCs w:val="20"/>
        </w:rPr>
        <w:t>Ley.</w:t>
      </w:r>
    </w:p>
    <w:p w14:paraId="66FD89B6" w14:textId="77777777" w:rsidR="004D263A" w:rsidRPr="004D263A" w:rsidRDefault="004D263A" w:rsidP="004D263A">
      <w:pPr>
        <w:spacing w:after="0" w:line="240" w:lineRule="auto"/>
        <w:jc w:val="both"/>
        <w:rPr>
          <w:rFonts w:ascii="Arial" w:eastAsia="Calibri" w:hAnsi="Arial" w:cs="Arial"/>
          <w:b/>
          <w:spacing w:val="-1"/>
          <w:sz w:val="20"/>
          <w:szCs w:val="20"/>
        </w:rPr>
      </w:pPr>
    </w:p>
    <w:p w14:paraId="2798F4B1" w14:textId="77777777" w:rsidR="004D263A" w:rsidRPr="004D263A" w:rsidRDefault="004D263A" w:rsidP="004D263A">
      <w:pPr>
        <w:spacing w:after="0" w:line="360" w:lineRule="auto"/>
        <w:jc w:val="both"/>
        <w:rPr>
          <w:rFonts w:ascii="Arial" w:eastAsia="Calibri" w:hAnsi="Arial" w:cs="Arial"/>
          <w:sz w:val="20"/>
          <w:szCs w:val="20"/>
        </w:rPr>
      </w:pPr>
      <w:r w:rsidRPr="004D263A">
        <w:rPr>
          <w:rFonts w:ascii="Arial" w:eastAsia="Calibri" w:hAnsi="Arial" w:cs="Arial"/>
          <w:b/>
          <w:spacing w:val="-1"/>
          <w:sz w:val="20"/>
          <w:szCs w:val="20"/>
        </w:rPr>
        <w:t>Artículo</w:t>
      </w:r>
      <w:r w:rsidRPr="004D263A">
        <w:rPr>
          <w:rFonts w:ascii="Arial" w:eastAsia="Calibri" w:hAnsi="Arial" w:cs="Arial"/>
          <w:b/>
          <w:spacing w:val="-8"/>
          <w:sz w:val="20"/>
          <w:szCs w:val="20"/>
        </w:rPr>
        <w:t xml:space="preserve"> </w:t>
      </w:r>
      <w:r w:rsidRPr="004D263A">
        <w:rPr>
          <w:rFonts w:ascii="Arial" w:eastAsia="Calibri" w:hAnsi="Arial" w:cs="Arial"/>
          <w:b/>
          <w:spacing w:val="-1"/>
          <w:sz w:val="20"/>
          <w:szCs w:val="20"/>
        </w:rPr>
        <w:t>Tercero. -</w:t>
      </w:r>
      <w:r w:rsidRPr="004D263A">
        <w:rPr>
          <w:rFonts w:ascii="Arial" w:eastAsia="Calibri" w:hAnsi="Arial" w:cs="Arial"/>
          <w:b/>
          <w:spacing w:val="-20"/>
          <w:sz w:val="20"/>
          <w:szCs w:val="20"/>
        </w:rPr>
        <w:t xml:space="preserve"> </w:t>
      </w:r>
      <w:r w:rsidRPr="004D263A">
        <w:rPr>
          <w:rFonts w:ascii="Arial" w:eastAsia="Calibri" w:hAnsi="Arial" w:cs="Arial"/>
          <w:spacing w:val="-1"/>
          <w:sz w:val="20"/>
          <w:szCs w:val="20"/>
        </w:rPr>
        <w:t>En</w:t>
      </w:r>
      <w:r w:rsidRPr="004D263A">
        <w:rPr>
          <w:rFonts w:ascii="Arial" w:eastAsia="Calibri" w:hAnsi="Arial" w:cs="Arial"/>
          <w:spacing w:val="-5"/>
          <w:sz w:val="20"/>
          <w:szCs w:val="20"/>
        </w:rPr>
        <w:t xml:space="preserve"> </w:t>
      </w:r>
      <w:r w:rsidRPr="004D263A">
        <w:rPr>
          <w:rFonts w:ascii="Arial" w:eastAsia="Calibri" w:hAnsi="Arial" w:cs="Arial"/>
          <w:spacing w:val="-1"/>
          <w:sz w:val="20"/>
          <w:szCs w:val="20"/>
        </w:rPr>
        <w:t>lo</w:t>
      </w:r>
      <w:r w:rsidRPr="004D263A">
        <w:rPr>
          <w:rFonts w:ascii="Arial" w:eastAsia="Calibri" w:hAnsi="Arial" w:cs="Arial"/>
          <w:spacing w:val="-3"/>
          <w:sz w:val="20"/>
          <w:szCs w:val="20"/>
        </w:rPr>
        <w:t xml:space="preserve"> </w:t>
      </w:r>
      <w:r w:rsidRPr="004D263A">
        <w:rPr>
          <w:rFonts w:ascii="Arial" w:eastAsia="Calibri" w:hAnsi="Arial" w:cs="Arial"/>
          <w:spacing w:val="-1"/>
          <w:sz w:val="20"/>
          <w:szCs w:val="20"/>
        </w:rPr>
        <w:t>no</w:t>
      </w:r>
      <w:r w:rsidRPr="004D263A">
        <w:rPr>
          <w:rFonts w:ascii="Arial" w:eastAsia="Calibri" w:hAnsi="Arial" w:cs="Arial"/>
          <w:spacing w:val="-3"/>
          <w:sz w:val="20"/>
          <w:szCs w:val="20"/>
        </w:rPr>
        <w:t xml:space="preserve"> </w:t>
      </w:r>
      <w:r w:rsidRPr="004D263A">
        <w:rPr>
          <w:rFonts w:ascii="Arial" w:eastAsia="Calibri" w:hAnsi="Arial" w:cs="Arial"/>
          <w:spacing w:val="-1"/>
          <w:sz w:val="20"/>
          <w:szCs w:val="20"/>
        </w:rPr>
        <w:t>previsto</w:t>
      </w:r>
      <w:r w:rsidRPr="004D263A">
        <w:rPr>
          <w:rFonts w:ascii="Arial" w:eastAsia="Calibri" w:hAnsi="Arial" w:cs="Arial"/>
          <w:spacing w:val="-4"/>
          <w:sz w:val="20"/>
          <w:szCs w:val="20"/>
        </w:rPr>
        <w:t xml:space="preserve"> </w:t>
      </w:r>
      <w:r w:rsidRPr="004D263A">
        <w:rPr>
          <w:rFonts w:ascii="Arial" w:eastAsia="Calibri" w:hAnsi="Arial" w:cs="Arial"/>
          <w:spacing w:val="-1"/>
          <w:sz w:val="20"/>
          <w:szCs w:val="20"/>
        </w:rPr>
        <w:t>en</w:t>
      </w:r>
      <w:r w:rsidRPr="004D263A">
        <w:rPr>
          <w:rFonts w:ascii="Arial" w:eastAsia="Calibri" w:hAnsi="Arial" w:cs="Arial"/>
          <w:spacing w:val="-7"/>
          <w:sz w:val="20"/>
          <w:szCs w:val="20"/>
        </w:rPr>
        <w:t xml:space="preserve"> </w:t>
      </w:r>
      <w:r w:rsidRPr="004D263A">
        <w:rPr>
          <w:rFonts w:ascii="Arial" w:eastAsia="Calibri" w:hAnsi="Arial" w:cs="Arial"/>
          <w:spacing w:val="-1"/>
          <w:sz w:val="20"/>
          <w:szCs w:val="20"/>
        </w:rPr>
        <w:t>esta</w:t>
      </w:r>
      <w:r w:rsidRPr="004D263A">
        <w:rPr>
          <w:rFonts w:ascii="Arial" w:eastAsia="Calibri" w:hAnsi="Arial" w:cs="Arial"/>
          <w:spacing w:val="-7"/>
          <w:sz w:val="20"/>
          <w:szCs w:val="20"/>
        </w:rPr>
        <w:t xml:space="preserve"> </w:t>
      </w:r>
      <w:r w:rsidRPr="004D263A">
        <w:rPr>
          <w:rFonts w:ascii="Arial" w:eastAsia="Calibri" w:hAnsi="Arial" w:cs="Arial"/>
          <w:sz w:val="20"/>
          <w:szCs w:val="20"/>
        </w:rPr>
        <w:t>Ley,</w:t>
      </w:r>
      <w:r w:rsidRPr="004D263A">
        <w:rPr>
          <w:rFonts w:ascii="Arial" w:eastAsia="Calibri" w:hAnsi="Arial" w:cs="Arial"/>
          <w:spacing w:val="-7"/>
          <w:sz w:val="20"/>
          <w:szCs w:val="20"/>
        </w:rPr>
        <w:t xml:space="preserve"> </w:t>
      </w:r>
      <w:r w:rsidRPr="004D263A">
        <w:rPr>
          <w:rFonts w:ascii="Arial" w:eastAsia="Calibri" w:hAnsi="Arial" w:cs="Arial"/>
          <w:sz w:val="20"/>
          <w:szCs w:val="20"/>
        </w:rPr>
        <w:t>se</w:t>
      </w:r>
      <w:r w:rsidRPr="004D263A">
        <w:rPr>
          <w:rFonts w:ascii="Arial" w:eastAsia="Calibri" w:hAnsi="Arial" w:cs="Arial"/>
          <w:spacing w:val="-4"/>
          <w:sz w:val="20"/>
          <w:szCs w:val="20"/>
        </w:rPr>
        <w:t xml:space="preserve"> </w:t>
      </w:r>
      <w:r w:rsidRPr="004D263A">
        <w:rPr>
          <w:rFonts w:ascii="Arial" w:eastAsia="Calibri" w:hAnsi="Arial" w:cs="Arial"/>
          <w:sz w:val="20"/>
          <w:szCs w:val="20"/>
        </w:rPr>
        <w:t>aplicará</w:t>
      </w:r>
      <w:r w:rsidRPr="004D263A">
        <w:rPr>
          <w:rFonts w:ascii="Arial" w:eastAsia="Calibri" w:hAnsi="Arial" w:cs="Arial"/>
          <w:spacing w:val="-7"/>
          <w:sz w:val="20"/>
          <w:szCs w:val="20"/>
        </w:rPr>
        <w:t xml:space="preserve"> </w:t>
      </w:r>
      <w:r w:rsidRPr="004D263A">
        <w:rPr>
          <w:rFonts w:ascii="Arial" w:eastAsia="Calibri" w:hAnsi="Arial" w:cs="Arial"/>
          <w:sz w:val="20"/>
          <w:szCs w:val="20"/>
        </w:rPr>
        <w:t>supletoriamente,</w:t>
      </w:r>
      <w:r w:rsidRPr="004D263A">
        <w:rPr>
          <w:rFonts w:ascii="Arial" w:eastAsia="Calibri" w:hAnsi="Arial" w:cs="Arial"/>
          <w:spacing w:val="-7"/>
          <w:sz w:val="20"/>
          <w:szCs w:val="20"/>
        </w:rPr>
        <w:t xml:space="preserve"> </w:t>
      </w:r>
      <w:r w:rsidRPr="004D263A">
        <w:rPr>
          <w:rFonts w:ascii="Arial" w:eastAsia="Calibri" w:hAnsi="Arial" w:cs="Arial"/>
          <w:sz w:val="20"/>
          <w:szCs w:val="20"/>
        </w:rPr>
        <w:t>lo</w:t>
      </w:r>
      <w:r w:rsidRPr="004D263A">
        <w:rPr>
          <w:rFonts w:ascii="Arial" w:eastAsia="Calibri" w:hAnsi="Arial" w:cs="Arial"/>
          <w:spacing w:val="-5"/>
          <w:sz w:val="20"/>
          <w:szCs w:val="20"/>
        </w:rPr>
        <w:t xml:space="preserve"> </w:t>
      </w:r>
      <w:r w:rsidRPr="004D263A">
        <w:rPr>
          <w:rFonts w:ascii="Arial" w:eastAsia="Calibri" w:hAnsi="Arial" w:cs="Arial"/>
          <w:sz w:val="20"/>
          <w:szCs w:val="20"/>
        </w:rPr>
        <w:t>establecido</w:t>
      </w:r>
      <w:r w:rsidRPr="004D263A">
        <w:rPr>
          <w:rFonts w:ascii="Arial" w:eastAsia="Calibri" w:hAnsi="Arial" w:cs="Arial"/>
          <w:spacing w:val="-3"/>
          <w:sz w:val="20"/>
          <w:szCs w:val="20"/>
        </w:rPr>
        <w:t xml:space="preserve"> </w:t>
      </w:r>
      <w:r w:rsidRPr="004D263A">
        <w:rPr>
          <w:rFonts w:ascii="Arial" w:eastAsia="Calibri" w:hAnsi="Arial" w:cs="Arial"/>
          <w:sz w:val="20"/>
          <w:szCs w:val="20"/>
        </w:rPr>
        <w:t>por</w:t>
      </w:r>
      <w:r w:rsidRPr="004D263A">
        <w:rPr>
          <w:rFonts w:ascii="Arial" w:eastAsia="Calibri" w:hAnsi="Arial" w:cs="Arial"/>
          <w:spacing w:val="-48"/>
          <w:sz w:val="20"/>
          <w:szCs w:val="20"/>
        </w:rPr>
        <w:t xml:space="preserve"> </w:t>
      </w:r>
      <w:r w:rsidRPr="004D263A">
        <w:rPr>
          <w:rFonts w:ascii="Arial" w:eastAsia="Calibri" w:hAnsi="Arial" w:cs="Arial"/>
          <w:sz w:val="20"/>
          <w:szCs w:val="20"/>
        </w:rPr>
        <w:t xml:space="preserve"> el</w:t>
      </w:r>
      <w:r w:rsidRPr="004D263A">
        <w:rPr>
          <w:rFonts w:ascii="Arial" w:eastAsia="Calibri" w:hAnsi="Arial" w:cs="Arial"/>
          <w:spacing w:val="-1"/>
          <w:sz w:val="20"/>
          <w:szCs w:val="20"/>
        </w:rPr>
        <w:t xml:space="preserve"> </w:t>
      </w:r>
      <w:r w:rsidRPr="004D263A">
        <w:rPr>
          <w:rFonts w:ascii="Arial" w:eastAsia="Calibri" w:hAnsi="Arial" w:cs="Arial"/>
          <w:sz w:val="20"/>
          <w:szCs w:val="20"/>
        </w:rPr>
        <w:t>Código</w:t>
      </w:r>
      <w:r w:rsidRPr="004D263A">
        <w:rPr>
          <w:rFonts w:ascii="Arial" w:eastAsia="Calibri" w:hAnsi="Arial" w:cs="Arial"/>
          <w:spacing w:val="1"/>
          <w:sz w:val="20"/>
          <w:szCs w:val="20"/>
        </w:rPr>
        <w:t xml:space="preserve"> </w:t>
      </w:r>
      <w:r w:rsidRPr="004D263A">
        <w:rPr>
          <w:rFonts w:ascii="Arial" w:eastAsia="Calibri" w:hAnsi="Arial" w:cs="Arial"/>
          <w:sz w:val="20"/>
          <w:szCs w:val="20"/>
        </w:rPr>
        <w:t>Fiscal</w:t>
      </w:r>
      <w:r w:rsidRPr="004D263A">
        <w:rPr>
          <w:rFonts w:ascii="Arial" w:eastAsia="Calibri" w:hAnsi="Arial" w:cs="Arial"/>
          <w:spacing w:val="-4"/>
          <w:sz w:val="20"/>
          <w:szCs w:val="20"/>
        </w:rPr>
        <w:t xml:space="preserve"> </w:t>
      </w:r>
      <w:r w:rsidRPr="004D263A">
        <w:rPr>
          <w:rFonts w:ascii="Arial" w:eastAsia="Calibri" w:hAnsi="Arial" w:cs="Arial"/>
          <w:sz w:val="20"/>
          <w:szCs w:val="20"/>
        </w:rPr>
        <w:t>del Estado</w:t>
      </w:r>
      <w:r w:rsidRPr="004D263A">
        <w:rPr>
          <w:rFonts w:ascii="Arial" w:eastAsia="Calibri" w:hAnsi="Arial" w:cs="Arial"/>
          <w:spacing w:val="1"/>
          <w:sz w:val="20"/>
          <w:szCs w:val="20"/>
        </w:rPr>
        <w:t xml:space="preserve"> </w:t>
      </w:r>
      <w:r w:rsidRPr="004D263A">
        <w:rPr>
          <w:rFonts w:ascii="Arial" w:eastAsia="Calibri" w:hAnsi="Arial" w:cs="Arial"/>
          <w:sz w:val="20"/>
          <w:szCs w:val="20"/>
        </w:rPr>
        <w:t>de</w:t>
      </w:r>
      <w:r w:rsidRPr="004D263A">
        <w:rPr>
          <w:rFonts w:ascii="Arial" w:eastAsia="Calibri" w:hAnsi="Arial" w:cs="Arial"/>
          <w:spacing w:val="-4"/>
          <w:sz w:val="20"/>
          <w:szCs w:val="20"/>
        </w:rPr>
        <w:t xml:space="preserve"> </w:t>
      </w:r>
      <w:r w:rsidRPr="004D263A">
        <w:rPr>
          <w:rFonts w:ascii="Arial" w:eastAsia="Calibri" w:hAnsi="Arial" w:cs="Arial"/>
          <w:sz w:val="20"/>
          <w:szCs w:val="20"/>
        </w:rPr>
        <w:t>Yucatán.</w:t>
      </w:r>
    </w:p>
    <w:p w14:paraId="31F00185" w14:textId="77777777" w:rsidR="004D263A" w:rsidRPr="004D263A" w:rsidRDefault="004D263A" w:rsidP="004D263A">
      <w:pPr>
        <w:spacing w:after="0" w:line="240" w:lineRule="auto"/>
        <w:jc w:val="both"/>
        <w:rPr>
          <w:rFonts w:ascii="Arial" w:eastAsia="Calibri" w:hAnsi="Arial" w:cs="Arial"/>
          <w:sz w:val="20"/>
          <w:szCs w:val="20"/>
        </w:rPr>
      </w:pPr>
    </w:p>
    <w:p w14:paraId="5F770F46" w14:textId="77777777" w:rsidR="004D263A" w:rsidRPr="004D263A" w:rsidRDefault="004D263A" w:rsidP="004D263A">
      <w:pPr>
        <w:spacing w:after="0" w:line="240" w:lineRule="auto"/>
        <w:jc w:val="both"/>
        <w:rPr>
          <w:rFonts w:ascii="Arial" w:eastAsia="Calibri" w:hAnsi="Arial" w:cs="Arial"/>
          <w:b/>
          <w:sz w:val="20"/>
          <w:szCs w:val="20"/>
        </w:rPr>
      </w:pPr>
      <w:r w:rsidRPr="004D263A">
        <w:rPr>
          <w:rFonts w:ascii="Arial" w:eastAsia="Calibri" w:hAnsi="Arial" w:cs="Arial"/>
          <w:b/>
          <w:sz w:val="20"/>
          <w:szCs w:val="20"/>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7591E6F7" w14:textId="77777777" w:rsidR="004D263A" w:rsidRPr="004D263A" w:rsidRDefault="004D263A" w:rsidP="004D263A">
      <w:pPr>
        <w:spacing w:after="0" w:line="240" w:lineRule="auto"/>
        <w:jc w:val="both"/>
        <w:rPr>
          <w:rFonts w:ascii="Arial" w:eastAsia="Calibri" w:hAnsi="Arial" w:cs="Arial"/>
          <w:sz w:val="20"/>
          <w:szCs w:val="20"/>
        </w:rPr>
      </w:pPr>
    </w:p>
    <w:p w14:paraId="79567934" w14:textId="77777777" w:rsidR="004D263A" w:rsidRPr="004D263A" w:rsidRDefault="004D263A" w:rsidP="004D263A">
      <w:pPr>
        <w:spacing w:after="0" w:line="360" w:lineRule="auto"/>
        <w:jc w:val="both"/>
        <w:rPr>
          <w:rFonts w:ascii="Arial" w:eastAsia="Calibri" w:hAnsi="Arial" w:cs="Arial"/>
          <w:sz w:val="20"/>
          <w:szCs w:val="20"/>
        </w:rPr>
      </w:pPr>
      <w:r w:rsidRPr="004D263A">
        <w:rPr>
          <w:rFonts w:ascii="Arial" w:eastAsia="Calibri" w:hAnsi="Arial" w:cs="Arial"/>
          <w:sz w:val="20"/>
          <w:szCs w:val="20"/>
        </w:rPr>
        <w:t xml:space="preserve">Y, por tanto, mando se imprima, publique y circule para su conocimiento y debido cumplimiento. </w:t>
      </w:r>
    </w:p>
    <w:p w14:paraId="0574BA41" w14:textId="77777777" w:rsidR="004D263A" w:rsidRPr="004D263A" w:rsidRDefault="004D263A" w:rsidP="004D263A">
      <w:pPr>
        <w:spacing w:after="0" w:line="240" w:lineRule="auto"/>
        <w:jc w:val="both"/>
        <w:rPr>
          <w:rFonts w:ascii="Arial" w:eastAsia="Calibri" w:hAnsi="Arial" w:cs="Arial"/>
          <w:sz w:val="20"/>
          <w:szCs w:val="20"/>
        </w:rPr>
      </w:pPr>
    </w:p>
    <w:p w14:paraId="6A19F48D" w14:textId="77777777" w:rsidR="004D263A" w:rsidRPr="004D263A" w:rsidRDefault="004D263A" w:rsidP="004D263A">
      <w:pPr>
        <w:spacing w:after="0" w:line="360" w:lineRule="auto"/>
        <w:jc w:val="both"/>
        <w:rPr>
          <w:rFonts w:ascii="Arial" w:eastAsia="Calibri" w:hAnsi="Arial" w:cs="Arial"/>
          <w:sz w:val="20"/>
          <w:szCs w:val="20"/>
        </w:rPr>
      </w:pPr>
      <w:r w:rsidRPr="004D263A">
        <w:rPr>
          <w:rFonts w:ascii="Arial" w:eastAsia="Calibri" w:hAnsi="Arial" w:cs="Arial"/>
          <w:sz w:val="20"/>
          <w:szCs w:val="20"/>
        </w:rPr>
        <w:t xml:space="preserve">Se expide este decreto en la sede del Poder Ejecutivo, en Mérida, Yucatán, a 22 de diciembre de 2021. </w:t>
      </w:r>
    </w:p>
    <w:p w14:paraId="00C7B41F" w14:textId="77777777" w:rsidR="004D263A" w:rsidRPr="004D263A" w:rsidRDefault="004D263A" w:rsidP="004D263A">
      <w:pPr>
        <w:spacing w:after="0" w:line="240" w:lineRule="auto"/>
        <w:jc w:val="both"/>
        <w:rPr>
          <w:rFonts w:ascii="Arial" w:eastAsia="Calibri" w:hAnsi="Arial" w:cs="Arial"/>
          <w:sz w:val="20"/>
          <w:szCs w:val="20"/>
        </w:rPr>
      </w:pPr>
    </w:p>
    <w:p w14:paraId="0855B626" w14:textId="77777777" w:rsidR="004D263A" w:rsidRPr="004D263A" w:rsidRDefault="004D263A" w:rsidP="004D263A">
      <w:pPr>
        <w:spacing w:after="0" w:line="240" w:lineRule="auto"/>
        <w:jc w:val="center"/>
        <w:rPr>
          <w:rFonts w:ascii="Arial" w:eastAsia="Calibri" w:hAnsi="Arial" w:cs="Arial"/>
          <w:b/>
          <w:sz w:val="20"/>
          <w:szCs w:val="20"/>
        </w:rPr>
      </w:pPr>
      <w:r w:rsidRPr="004D263A">
        <w:rPr>
          <w:rFonts w:ascii="Arial" w:eastAsia="Calibri" w:hAnsi="Arial" w:cs="Arial"/>
          <w:b/>
          <w:sz w:val="20"/>
          <w:szCs w:val="20"/>
        </w:rPr>
        <w:t>( RÚBRICA )</w:t>
      </w:r>
    </w:p>
    <w:p w14:paraId="5B397BB6" w14:textId="77777777" w:rsidR="004D263A" w:rsidRPr="004D263A" w:rsidRDefault="004D263A" w:rsidP="004D263A">
      <w:pPr>
        <w:spacing w:after="0" w:line="240" w:lineRule="auto"/>
        <w:jc w:val="center"/>
        <w:rPr>
          <w:rFonts w:ascii="Arial" w:eastAsia="Calibri" w:hAnsi="Arial" w:cs="Arial"/>
          <w:b/>
          <w:sz w:val="20"/>
          <w:szCs w:val="20"/>
        </w:rPr>
      </w:pPr>
      <w:r w:rsidRPr="004D263A">
        <w:rPr>
          <w:rFonts w:ascii="Arial" w:eastAsia="Calibri" w:hAnsi="Arial" w:cs="Arial"/>
          <w:b/>
          <w:sz w:val="20"/>
          <w:szCs w:val="20"/>
        </w:rPr>
        <w:t>Lic. Mauricio Vila Dosal</w:t>
      </w:r>
    </w:p>
    <w:p w14:paraId="474BEB64" w14:textId="77777777" w:rsidR="004D263A" w:rsidRPr="004D263A" w:rsidRDefault="004D263A" w:rsidP="004D263A">
      <w:pPr>
        <w:spacing w:after="0" w:line="240" w:lineRule="auto"/>
        <w:jc w:val="center"/>
        <w:rPr>
          <w:rFonts w:ascii="Arial" w:eastAsia="Calibri" w:hAnsi="Arial" w:cs="Arial"/>
          <w:b/>
          <w:sz w:val="20"/>
          <w:szCs w:val="20"/>
        </w:rPr>
      </w:pPr>
      <w:r w:rsidRPr="004D263A">
        <w:rPr>
          <w:rFonts w:ascii="Arial" w:eastAsia="Calibri" w:hAnsi="Arial" w:cs="Arial"/>
          <w:b/>
          <w:sz w:val="20"/>
          <w:szCs w:val="20"/>
        </w:rPr>
        <w:t>Gobernador del Estado de Yucatán</w:t>
      </w:r>
    </w:p>
    <w:p w14:paraId="46923DA2" w14:textId="77777777" w:rsidR="004D263A" w:rsidRPr="004D263A" w:rsidRDefault="004D263A" w:rsidP="004D263A">
      <w:pPr>
        <w:spacing w:after="0" w:line="240" w:lineRule="auto"/>
        <w:jc w:val="both"/>
        <w:rPr>
          <w:rFonts w:ascii="Arial" w:eastAsia="Calibri" w:hAnsi="Arial" w:cs="Arial"/>
          <w:b/>
          <w:sz w:val="20"/>
          <w:szCs w:val="20"/>
        </w:rPr>
      </w:pPr>
    </w:p>
    <w:p w14:paraId="67A19CB4" w14:textId="77777777" w:rsidR="004D263A" w:rsidRDefault="004D263A" w:rsidP="004D263A">
      <w:pPr>
        <w:spacing w:after="0" w:line="240" w:lineRule="auto"/>
        <w:jc w:val="both"/>
        <w:rPr>
          <w:rFonts w:ascii="Arial" w:eastAsia="Calibri" w:hAnsi="Arial" w:cs="Arial"/>
          <w:b/>
          <w:sz w:val="20"/>
          <w:szCs w:val="20"/>
        </w:rPr>
      </w:pPr>
    </w:p>
    <w:p w14:paraId="710B1E43" w14:textId="77777777" w:rsidR="004D263A" w:rsidRDefault="004D263A" w:rsidP="004D263A">
      <w:pPr>
        <w:spacing w:after="0" w:line="240" w:lineRule="auto"/>
        <w:jc w:val="both"/>
        <w:rPr>
          <w:rFonts w:ascii="Arial" w:eastAsia="Calibri" w:hAnsi="Arial" w:cs="Arial"/>
          <w:b/>
          <w:sz w:val="20"/>
          <w:szCs w:val="20"/>
        </w:rPr>
      </w:pPr>
    </w:p>
    <w:p w14:paraId="735355AD" w14:textId="38D8D25D" w:rsidR="004D263A" w:rsidRPr="004D263A" w:rsidRDefault="004D263A" w:rsidP="004D263A">
      <w:pPr>
        <w:spacing w:after="0" w:line="240" w:lineRule="auto"/>
        <w:jc w:val="both"/>
        <w:rPr>
          <w:rFonts w:ascii="Arial" w:eastAsia="Calibri" w:hAnsi="Arial" w:cs="Arial"/>
          <w:b/>
          <w:sz w:val="20"/>
          <w:szCs w:val="20"/>
        </w:rPr>
      </w:pPr>
      <w:r w:rsidRPr="004D263A">
        <w:rPr>
          <w:rFonts w:ascii="Arial" w:eastAsia="Calibri" w:hAnsi="Arial" w:cs="Arial"/>
          <w:b/>
          <w:sz w:val="20"/>
          <w:szCs w:val="20"/>
        </w:rPr>
        <w:t xml:space="preserve">( RÚBRICA ) </w:t>
      </w:r>
    </w:p>
    <w:p w14:paraId="5F0AC847" w14:textId="77777777" w:rsidR="004D263A" w:rsidRPr="004D263A" w:rsidRDefault="004D263A" w:rsidP="004D263A">
      <w:pPr>
        <w:spacing w:after="0" w:line="240" w:lineRule="auto"/>
        <w:jc w:val="both"/>
        <w:rPr>
          <w:rFonts w:ascii="Arial" w:eastAsia="Calibri" w:hAnsi="Arial" w:cs="Arial"/>
          <w:b/>
          <w:sz w:val="20"/>
          <w:szCs w:val="20"/>
        </w:rPr>
      </w:pPr>
      <w:r w:rsidRPr="004D263A">
        <w:rPr>
          <w:rFonts w:ascii="Arial" w:eastAsia="Calibri" w:hAnsi="Arial" w:cs="Arial"/>
          <w:b/>
          <w:sz w:val="20"/>
          <w:szCs w:val="20"/>
        </w:rPr>
        <w:t xml:space="preserve">Abog. María Dolores Fritz Sierra </w:t>
      </w:r>
    </w:p>
    <w:p w14:paraId="3BB24481" w14:textId="77777777" w:rsidR="004D263A" w:rsidRPr="004D263A" w:rsidRDefault="004D263A" w:rsidP="004D263A">
      <w:pPr>
        <w:spacing w:after="0" w:line="240" w:lineRule="auto"/>
        <w:jc w:val="both"/>
        <w:rPr>
          <w:rFonts w:ascii="Arial" w:eastAsia="Calibri" w:hAnsi="Arial" w:cs="Arial"/>
          <w:b/>
          <w:sz w:val="20"/>
          <w:szCs w:val="20"/>
        </w:rPr>
      </w:pPr>
      <w:r w:rsidRPr="004D263A">
        <w:rPr>
          <w:rFonts w:ascii="Arial" w:eastAsia="Calibri" w:hAnsi="Arial" w:cs="Arial"/>
          <w:b/>
          <w:sz w:val="20"/>
          <w:szCs w:val="20"/>
        </w:rPr>
        <w:t>Secretaria general de Gobierno</w:t>
      </w:r>
    </w:p>
    <w:p w14:paraId="08C7ABE1" w14:textId="5D10DC34" w:rsidR="00F86B20" w:rsidRDefault="00F86B20">
      <w:pPr>
        <w:rPr>
          <w:rFonts w:ascii="Arial" w:hAnsi="Arial" w:cs="Arial"/>
          <w:sz w:val="20"/>
          <w:szCs w:val="20"/>
        </w:rPr>
      </w:pPr>
      <w:r>
        <w:rPr>
          <w:rFonts w:ascii="Arial" w:hAnsi="Arial" w:cs="Arial"/>
          <w:sz w:val="20"/>
          <w:szCs w:val="20"/>
        </w:rPr>
        <w:br w:type="page"/>
      </w:r>
    </w:p>
    <w:p w14:paraId="2CD10EC7" w14:textId="77777777" w:rsidR="00F86B20" w:rsidRPr="00A56701" w:rsidRDefault="00F86B20" w:rsidP="00F86B20">
      <w:pPr>
        <w:autoSpaceDE w:val="0"/>
        <w:autoSpaceDN w:val="0"/>
        <w:jc w:val="center"/>
        <w:rPr>
          <w:rFonts w:ascii="Arial" w:hAnsi="Arial" w:cs="Arial"/>
          <w:b/>
          <w:sz w:val="20"/>
          <w:szCs w:val="20"/>
          <w:lang w:val="es-ES_tradnl"/>
        </w:rPr>
      </w:pPr>
      <w:r w:rsidRPr="00A56701">
        <w:rPr>
          <w:rFonts w:ascii="Arial" w:hAnsi="Arial" w:cs="Arial"/>
          <w:b/>
          <w:sz w:val="20"/>
          <w:szCs w:val="20"/>
          <w:lang w:val="es-ES_tradnl"/>
        </w:rPr>
        <w:lastRenderedPageBreak/>
        <w:t xml:space="preserve">DECRETO </w:t>
      </w:r>
      <w:r>
        <w:rPr>
          <w:rFonts w:ascii="Arial" w:hAnsi="Arial" w:cs="Arial"/>
          <w:b/>
          <w:sz w:val="20"/>
          <w:szCs w:val="20"/>
          <w:lang w:val="es-ES_tradnl"/>
        </w:rPr>
        <w:t>588</w:t>
      </w:r>
      <w:r w:rsidRPr="00A56701">
        <w:rPr>
          <w:rFonts w:ascii="Arial" w:hAnsi="Arial" w:cs="Arial"/>
          <w:b/>
          <w:sz w:val="20"/>
          <w:szCs w:val="20"/>
          <w:lang w:val="es-ES_tradnl"/>
        </w:rPr>
        <w:t>/20</w:t>
      </w:r>
      <w:r>
        <w:rPr>
          <w:rFonts w:ascii="Arial" w:hAnsi="Arial" w:cs="Arial"/>
          <w:b/>
          <w:sz w:val="20"/>
          <w:szCs w:val="20"/>
          <w:lang w:val="es-ES_tradnl"/>
        </w:rPr>
        <w:t>22</w:t>
      </w:r>
    </w:p>
    <w:p w14:paraId="6B30A9DA" w14:textId="77777777" w:rsidR="00F86B20" w:rsidRDefault="00F86B20" w:rsidP="00F86B20">
      <w:pPr>
        <w:autoSpaceDE w:val="0"/>
        <w:autoSpaceDN w:val="0"/>
        <w:jc w:val="center"/>
        <w:rPr>
          <w:rFonts w:ascii="Arial" w:hAnsi="Arial" w:cs="Arial"/>
          <w:b/>
          <w:sz w:val="20"/>
          <w:szCs w:val="20"/>
        </w:rPr>
      </w:pPr>
      <w:r>
        <w:rPr>
          <w:rFonts w:ascii="Arial" w:hAnsi="Arial" w:cs="Arial"/>
          <w:b/>
          <w:sz w:val="20"/>
          <w:szCs w:val="20"/>
        </w:rPr>
        <w:t>Publicado el 30</w:t>
      </w:r>
      <w:r w:rsidRPr="00A56701">
        <w:rPr>
          <w:rFonts w:ascii="Arial" w:hAnsi="Arial" w:cs="Arial"/>
          <w:b/>
          <w:sz w:val="20"/>
          <w:szCs w:val="20"/>
        </w:rPr>
        <w:t xml:space="preserve"> de Diciembre de 20</w:t>
      </w:r>
      <w:r>
        <w:rPr>
          <w:rFonts w:ascii="Arial" w:hAnsi="Arial" w:cs="Arial"/>
          <w:b/>
          <w:sz w:val="20"/>
          <w:szCs w:val="20"/>
        </w:rPr>
        <w:t>21</w:t>
      </w:r>
    </w:p>
    <w:p w14:paraId="44F10DED" w14:textId="77777777" w:rsidR="00F86B20" w:rsidRDefault="00F86B20" w:rsidP="00F86B20">
      <w:pPr>
        <w:autoSpaceDE w:val="0"/>
        <w:autoSpaceDN w:val="0"/>
        <w:jc w:val="center"/>
        <w:rPr>
          <w:rFonts w:ascii="Arial" w:hAnsi="Arial" w:cs="Arial"/>
          <w:b/>
          <w:sz w:val="20"/>
          <w:szCs w:val="20"/>
        </w:rPr>
      </w:pPr>
    </w:p>
    <w:p w14:paraId="6EB00F24" w14:textId="77777777" w:rsidR="00F86B20" w:rsidRPr="00B3781B" w:rsidRDefault="00F86B20" w:rsidP="00F86B20">
      <w:pPr>
        <w:autoSpaceDE w:val="0"/>
        <w:autoSpaceDN w:val="0"/>
        <w:adjustRightInd w:val="0"/>
        <w:spacing w:after="0" w:line="240" w:lineRule="auto"/>
        <w:jc w:val="center"/>
        <w:rPr>
          <w:rFonts w:ascii="Arial" w:hAnsi="Arial" w:cs="Arial"/>
          <w:b/>
          <w:bCs/>
          <w:sz w:val="20"/>
          <w:szCs w:val="20"/>
        </w:rPr>
      </w:pPr>
      <w:r w:rsidRPr="00B3781B">
        <w:rPr>
          <w:rFonts w:ascii="Arial" w:hAnsi="Arial" w:cs="Arial"/>
          <w:b/>
          <w:sz w:val="20"/>
          <w:szCs w:val="20"/>
          <w:lang w:val="es-ES_tradnl"/>
        </w:rPr>
        <w:t xml:space="preserve">Por el que se </w:t>
      </w:r>
      <w:r w:rsidRPr="00B3781B">
        <w:rPr>
          <w:rFonts w:ascii="Arial" w:hAnsi="Arial" w:cs="Arial"/>
          <w:b/>
          <w:bCs/>
          <w:spacing w:val="-1"/>
          <w:sz w:val="20"/>
          <w:szCs w:val="20"/>
        </w:rPr>
        <w:t xml:space="preserve">reforman </w:t>
      </w:r>
      <w:r w:rsidRPr="00B3781B">
        <w:rPr>
          <w:rFonts w:ascii="Arial" w:hAnsi="Arial" w:cs="Arial"/>
          <w:b/>
          <w:sz w:val="20"/>
          <w:szCs w:val="20"/>
        </w:rPr>
        <w:t>las leyes de Hacienda de los Municipios de Akil, Chichimilá, Dzemul, Dzidzantún, Kanasín, Kantunil, Kinchil, Kopoma, Mocochá, Motul, Sacalum, Tekax, Telchac Pueblo, Tixpéual, Tzucacab, Uayma y Yaxcabá</w:t>
      </w:r>
      <w:r w:rsidRPr="00B3781B">
        <w:rPr>
          <w:rFonts w:ascii="Arial" w:hAnsi="Arial" w:cs="Arial"/>
          <w:b/>
          <w:bCs/>
          <w:sz w:val="20"/>
          <w:szCs w:val="20"/>
        </w:rPr>
        <w:t>, todas del Estado de Yucatán</w:t>
      </w:r>
    </w:p>
    <w:p w14:paraId="7341D44E" w14:textId="77777777" w:rsidR="00F86B20" w:rsidRPr="00B3781B" w:rsidRDefault="00F86B20" w:rsidP="00F86B20">
      <w:pPr>
        <w:autoSpaceDE w:val="0"/>
        <w:autoSpaceDN w:val="0"/>
        <w:adjustRightInd w:val="0"/>
        <w:spacing w:after="0" w:line="240" w:lineRule="auto"/>
        <w:jc w:val="center"/>
        <w:rPr>
          <w:rFonts w:ascii="Arial" w:hAnsi="Arial" w:cs="Arial"/>
          <w:b/>
          <w:sz w:val="20"/>
          <w:szCs w:val="20"/>
        </w:rPr>
      </w:pPr>
    </w:p>
    <w:p w14:paraId="3F7ABAD5" w14:textId="77777777" w:rsidR="00F86B20" w:rsidRPr="00B3781B" w:rsidRDefault="00F86B20" w:rsidP="00F86B20">
      <w:pPr>
        <w:autoSpaceDE w:val="0"/>
        <w:autoSpaceDN w:val="0"/>
        <w:adjustRightInd w:val="0"/>
        <w:spacing w:after="0" w:line="240" w:lineRule="auto"/>
        <w:rPr>
          <w:rFonts w:ascii="Arial" w:hAnsi="Arial" w:cs="Arial"/>
          <w:b/>
          <w:sz w:val="20"/>
          <w:szCs w:val="20"/>
        </w:rPr>
      </w:pPr>
    </w:p>
    <w:p w14:paraId="625E5904"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ARTÍCULO PRIMERO.-</w:t>
      </w:r>
      <w:r w:rsidRPr="00B3781B">
        <w:rPr>
          <w:rFonts w:ascii="Arial" w:hAnsi="Arial" w:cs="Arial"/>
          <w:b/>
          <w:sz w:val="20"/>
          <w:szCs w:val="20"/>
          <w:lang w:val="es-ES_tradnl" w:eastAsia="es-ES_tradnl"/>
        </w:rPr>
        <w:t xml:space="preserve"> </w:t>
      </w:r>
      <w:r w:rsidRPr="00B3781B">
        <w:rPr>
          <w:rFonts w:ascii="Arial" w:hAnsi="Arial" w:cs="Arial"/>
          <w:sz w:val="20"/>
          <w:szCs w:val="20"/>
        </w:rPr>
        <w:t>Se reforma el segundo párrafo del artículo 34 de la Ley de Hacienda del Municipio de Akil, Yucatán, para quedar como sigue:</w:t>
      </w:r>
    </w:p>
    <w:p w14:paraId="5889CDE9" w14:textId="77777777" w:rsidR="00F86B20" w:rsidRPr="00B3781B" w:rsidRDefault="00F86B20" w:rsidP="00F86B20">
      <w:pPr>
        <w:spacing w:after="0" w:line="240" w:lineRule="auto"/>
        <w:rPr>
          <w:rFonts w:ascii="Arial" w:hAnsi="Arial" w:cs="Arial"/>
          <w:sz w:val="20"/>
          <w:szCs w:val="20"/>
        </w:rPr>
      </w:pPr>
    </w:p>
    <w:p w14:paraId="39AD4D38"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SEGUNDO.- </w:t>
      </w:r>
      <w:r w:rsidRPr="00B3781B">
        <w:rPr>
          <w:rFonts w:ascii="Arial" w:hAnsi="Arial" w:cs="Arial"/>
          <w:sz w:val="20"/>
          <w:szCs w:val="20"/>
        </w:rPr>
        <w:t>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septies al 109 undecies, todos de la Ley de Hacienda del Municipio de Chichimilá, Yucatán, para quedar como sigue:</w:t>
      </w:r>
    </w:p>
    <w:p w14:paraId="4878348F" w14:textId="77777777" w:rsidR="00F86B20" w:rsidRPr="00B3781B" w:rsidRDefault="00F86B20" w:rsidP="00F86B20">
      <w:pPr>
        <w:spacing w:after="0" w:line="240" w:lineRule="auto"/>
        <w:rPr>
          <w:rFonts w:ascii="Arial" w:hAnsi="Arial" w:cs="Arial"/>
          <w:sz w:val="20"/>
          <w:szCs w:val="20"/>
        </w:rPr>
      </w:pPr>
    </w:p>
    <w:p w14:paraId="46853C46"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TERCERO.- </w:t>
      </w:r>
      <w:r w:rsidRPr="00B3781B">
        <w:rPr>
          <w:rFonts w:ascii="Arial" w:hAnsi="Arial" w:cs="Arial"/>
          <w:sz w:val="20"/>
          <w:szCs w:val="20"/>
        </w:rPr>
        <w:t>Se reforma el artículo 48; se adiciona los incisos o)  a la t) al artículo 80; se adiciona el Capítulo XIV denominado “Derechos para realizar Servicios de Labores Topográficas” conteniendo los artículos 129 Bis, 129 Ter, 129 Quáter y 129 Quinquies, todos de la Ley de Hacienda del Municipio de Dzemul, Yucatán, para quedar como sigue:</w:t>
      </w:r>
    </w:p>
    <w:p w14:paraId="0066199B" w14:textId="77777777" w:rsidR="00F86B20" w:rsidRPr="00B3781B" w:rsidRDefault="00F86B20" w:rsidP="00F86B20">
      <w:pPr>
        <w:spacing w:after="0" w:line="240" w:lineRule="auto"/>
        <w:outlineLvl w:val="0"/>
        <w:rPr>
          <w:rFonts w:ascii="Arial" w:hAnsi="Arial" w:cs="Arial"/>
          <w:b/>
          <w:sz w:val="20"/>
          <w:szCs w:val="20"/>
        </w:rPr>
      </w:pPr>
    </w:p>
    <w:p w14:paraId="67F1106B"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CUARTO.- </w:t>
      </w:r>
      <w:r w:rsidRPr="00B3781B">
        <w:rPr>
          <w:rFonts w:ascii="Arial" w:hAnsi="Arial" w:cs="Arial"/>
          <w:sz w:val="20"/>
          <w:szCs w:val="20"/>
        </w:rPr>
        <w:t>Se reforma el artículo 94; las cuotas de las fracciones I y II del artículo 96; se reforma la fracción III del artículo 116, y se adicionan los artículos 117 Bis al 117 Sexies decies,</w:t>
      </w:r>
      <w:r w:rsidRPr="00B3781B">
        <w:rPr>
          <w:rFonts w:ascii="Arial" w:hAnsi="Arial" w:cs="Arial"/>
          <w:b/>
          <w:sz w:val="20"/>
          <w:szCs w:val="20"/>
        </w:rPr>
        <w:t xml:space="preserve"> </w:t>
      </w:r>
      <w:r w:rsidRPr="00B3781B">
        <w:rPr>
          <w:rFonts w:ascii="Arial" w:hAnsi="Arial" w:cs="Arial"/>
          <w:sz w:val="20"/>
          <w:szCs w:val="20"/>
        </w:rPr>
        <w:t>todos de la Ley de Hacienda para el Municipio de Dzidzantún, Yucatán, para quedar como sigue:</w:t>
      </w:r>
    </w:p>
    <w:p w14:paraId="260FD328" w14:textId="77777777" w:rsidR="00F86B20" w:rsidRDefault="00F86B20" w:rsidP="00F86B20">
      <w:pPr>
        <w:jc w:val="both"/>
        <w:rPr>
          <w:rFonts w:ascii="Arial" w:hAnsi="Arial" w:cs="Arial"/>
          <w:b/>
          <w:sz w:val="20"/>
          <w:szCs w:val="20"/>
        </w:rPr>
      </w:pPr>
    </w:p>
    <w:p w14:paraId="4824782D" w14:textId="77777777" w:rsidR="00F86B20" w:rsidRPr="00B3781B" w:rsidRDefault="00F86B20" w:rsidP="00F86B20">
      <w:pPr>
        <w:spacing w:after="0" w:line="240" w:lineRule="auto"/>
        <w:jc w:val="both"/>
        <w:rPr>
          <w:rFonts w:ascii="Arial" w:hAnsi="Arial" w:cs="Arial"/>
          <w:b/>
          <w:sz w:val="20"/>
          <w:szCs w:val="20"/>
        </w:rPr>
      </w:pPr>
      <w:r w:rsidRPr="00B3781B">
        <w:rPr>
          <w:rFonts w:ascii="Arial" w:hAnsi="Arial" w:cs="Arial"/>
          <w:b/>
          <w:sz w:val="20"/>
          <w:szCs w:val="20"/>
        </w:rPr>
        <w:t xml:space="preserve">ARTÍCULO QUINTO.- </w:t>
      </w:r>
      <w:r w:rsidRPr="00B3781B">
        <w:rPr>
          <w:rFonts w:ascii="Arial" w:eastAsia="Calibri" w:hAnsi="Arial" w:cs="Arial"/>
          <w:bCs/>
          <w:sz w:val="20"/>
          <w:szCs w:val="20"/>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14:paraId="3A233D99" w14:textId="77777777" w:rsidR="00F86B20" w:rsidRPr="00B3781B" w:rsidRDefault="00F86B20" w:rsidP="00F86B20">
      <w:pPr>
        <w:spacing w:after="0" w:line="240" w:lineRule="auto"/>
        <w:rPr>
          <w:rFonts w:ascii="Arial" w:eastAsia="Calibri" w:hAnsi="Arial" w:cs="Arial"/>
          <w:bCs/>
          <w:sz w:val="20"/>
          <w:szCs w:val="20"/>
        </w:rPr>
      </w:pPr>
    </w:p>
    <w:p w14:paraId="74FEFBF5" w14:textId="77777777" w:rsidR="00F86B20" w:rsidRPr="00B3781B" w:rsidRDefault="00F86B20" w:rsidP="00F86B20">
      <w:pPr>
        <w:spacing w:after="0" w:line="240" w:lineRule="auto"/>
        <w:jc w:val="both"/>
        <w:rPr>
          <w:rFonts w:ascii="Arial" w:hAnsi="Arial" w:cs="Arial"/>
          <w:b/>
          <w:sz w:val="20"/>
          <w:szCs w:val="20"/>
        </w:rPr>
      </w:pPr>
      <w:r w:rsidRPr="00B3781B">
        <w:rPr>
          <w:rFonts w:ascii="Arial" w:hAnsi="Arial" w:cs="Arial"/>
          <w:b/>
          <w:sz w:val="20"/>
          <w:szCs w:val="20"/>
        </w:rPr>
        <w:t>ARTÍCULO SEXTO.-</w:t>
      </w:r>
      <w:r w:rsidRPr="00B3781B">
        <w:rPr>
          <w:rFonts w:ascii="Arial" w:hAnsi="Arial" w:cs="Arial"/>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14:paraId="7514DCFD" w14:textId="77777777" w:rsidR="00F86B20" w:rsidRPr="00B3781B" w:rsidRDefault="00F86B20" w:rsidP="00F86B20">
      <w:pPr>
        <w:spacing w:after="0" w:line="240" w:lineRule="auto"/>
        <w:jc w:val="both"/>
        <w:rPr>
          <w:rFonts w:ascii="Arial" w:hAnsi="Arial" w:cs="Arial"/>
          <w:b/>
          <w:sz w:val="20"/>
          <w:szCs w:val="20"/>
        </w:rPr>
      </w:pPr>
    </w:p>
    <w:p w14:paraId="3C6EC0D5"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SÉPTIMO.- </w:t>
      </w:r>
      <w:r w:rsidRPr="00B3781B">
        <w:rPr>
          <w:rFonts w:ascii="Arial" w:hAnsi="Arial" w:cs="Arial"/>
          <w:sz w:val="20"/>
          <w:szCs w:val="20"/>
        </w:rPr>
        <w:t xml:space="preserve">Se reforman los artículos 79 y 80, ambos de la Ley de Hacienda del Municipio de Kinchil, Yucatán, para quedar como sigue: </w:t>
      </w:r>
    </w:p>
    <w:p w14:paraId="7FE88D02" w14:textId="77777777" w:rsidR="00F86B20" w:rsidRPr="00B3781B" w:rsidRDefault="00F86B20" w:rsidP="00F86B20">
      <w:pPr>
        <w:spacing w:after="0" w:line="240" w:lineRule="auto"/>
        <w:rPr>
          <w:rFonts w:ascii="Arial" w:hAnsi="Arial" w:cs="Arial"/>
          <w:sz w:val="20"/>
          <w:szCs w:val="20"/>
        </w:rPr>
      </w:pPr>
    </w:p>
    <w:p w14:paraId="17767992"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ARTÍCULO OCTAVO.-</w:t>
      </w:r>
      <w:r w:rsidRPr="00B3781B">
        <w:rPr>
          <w:rFonts w:ascii="Arial" w:hAnsi="Arial" w:cs="Arial"/>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Kopomá, Yucatán, para quedar como sigue: </w:t>
      </w:r>
    </w:p>
    <w:p w14:paraId="3722829F" w14:textId="77777777" w:rsidR="00F86B20" w:rsidRPr="00B3781B" w:rsidRDefault="00F86B20" w:rsidP="00F86B20">
      <w:pPr>
        <w:spacing w:after="0" w:line="240" w:lineRule="auto"/>
        <w:rPr>
          <w:rFonts w:ascii="Arial" w:hAnsi="Arial" w:cs="Arial"/>
          <w:sz w:val="20"/>
          <w:szCs w:val="20"/>
        </w:rPr>
      </w:pPr>
    </w:p>
    <w:p w14:paraId="41F9EA86"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NOVENO.- </w:t>
      </w:r>
      <w:r w:rsidRPr="00B3781B">
        <w:rPr>
          <w:rFonts w:ascii="Arial" w:hAnsi="Arial" w:cs="Arial"/>
          <w:sz w:val="20"/>
          <w:szCs w:val="20"/>
        </w:rPr>
        <w:t>Se reforma el artículo 63; se adicionan la fracción XVII del artículo 69 y el artículo 75 Bis, todos de la Ley de Hacienda del Municipio de Mocochá, Yucatán, para quedar como sigue:</w:t>
      </w:r>
    </w:p>
    <w:p w14:paraId="2BA6EB93" w14:textId="77777777" w:rsidR="00F86B20" w:rsidRPr="00B3781B" w:rsidRDefault="00F86B20" w:rsidP="00F86B20">
      <w:pPr>
        <w:pStyle w:val="Estilo"/>
        <w:rPr>
          <w:rFonts w:ascii="Arial" w:hAnsi="Arial" w:cs="Arial"/>
          <w:sz w:val="20"/>
          <w:szCs w:val="20"/>
        </w:rPr>
      </w:pPr>
    </w:p>
    <w:p w14:paraId="3DA83886" w14:textId="77777777" w:rsidR="00F86B20" w:rsidRPr="00B3781B" w:rsidRDefault="00F86B20" w:rsidP="00F86B20">
      <w:pPr>
        <w:spacing w:after="0" w:line="240" w:lineRule="auto"/>
        <w:jc w:val="both"/>
        <w:rPr>
          <w:rFonts w:ascii="Arial" w:hAnsi="Arial" w:cs="Arial"/>
          <w:b/>
          <w:sz w:val="20"/>
          <w:szCs w:val="20"/>
        </w:rPr>
      </w:pPr>
      <w:r w:rsidRPr="00B3781B">
        <w:rPr>
          <w:rFonts w:ascii="Arial" w:hAnsi="Arial" w:cs="Arial"/>
          <w:b/>
          <w:sz w:val="20"/>
          <w:szCs w:val="20"/>
        </w:rPr>
        <w:t xml:space="preserve">ARTÍCULO DÉCIMO.- </w:t>
      </w:r>
      <w:r w:rsidRPr="00B3781B">
        <w:rPr>
          <w:rFonts w:ascii="Arial" w:hAnsi="Arial" w:cs="Arial"/>
          <w:sz w:val="20"/>
          <w:szCs w:val="20"/>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14:paraId="798D4983" w14:textId="77777777" w:rsidR="00F86B20" w:rsidRPr="00B3781B" w:rsidRDefault="00F86B20" w:rsidP="00F86B20">
      <w:pPr>
        <w:widowControl w:val="0"/>
        <w:spacing w:after="0" w:line="240" w:lineRule="auto"/>
        <w:jc w:val="both"/>
        <w:rPr>
          <w:rFonts w:ascii="Arial" w:hAnsi="Arial" w:cs="Arial"/>
          <w:b/>
          <w:bCs/>
          <w:noProof/>
          <w:sz w:val="20"/>
          <w:szCs w:val="20"/>
        </w:rPr>
      </w:pPr>
    </w:p>
    <w:p w14:paraId="3C4A28D1" w14:textId="77777777" w:rsidR="00F86B20" w:rsidRPr="00B3781B" w:rsidRDefault="00F86B20" w:rsidP="00F86B20">
      <w:pPr>
        <w:spacing w:after="0" w:line="240" w:lineRule="auto"/>
        <w:jc w:val="both"/>
        <w:rPr>
          <w:rFonts w:ascii="Arial" w:hAnsi="Arial" w:cs="Arial"/>
          <w:b/>
          <w:sz w:val="20"/>
          <w:szCs w:val="20"/>
        </w:rPr>
      </w:pPr>
      <w:r w:rsidRPr="00B3781B">
        <w:rPr>
          <w:rFonts w:ascii="Arial" w:hAnsi="Arial" w:cs="Arial"/>
          <w:b/>
          <w:sz w:val="20"/>
          <w:szCs w:val="20"/>
        </w:rPr>
        <w:t xml:space="preserve">ARTÍCULO DÉCIMO PRIMERO.- </w:t>
      </w:r>
      <w:r w:rsidRPr="00B3781B">
        <w:rPr>
          <w:rFonts w:ascii="Arial" w:hAnsi="Arial" w:cs="Arial"/>
          <w:sz w:val="20"/>
          <w:szCs w:val="20"/>
        </w:rPr>
        <w:t>Se reforma la fracción III del artículo 90; se reforma el artículo 90 A; se reforman las fracciones I, III y IV del artículo 111; se reforman las fracciones I y II del artículo 115, y se reforman los incisos a) y b) del artículo 117, todos de la Ley de Hacienda del Municipio de Sacalum, Yucatán, para quedar como sigue:</w:t>
      </w:r>
    </w:p>
    <w:p w14:paraId="040CA814" w14:textId="77777777" w:rsidR="00F86B20" w:rsidRPr="00B3781B" w:rsidRDefault="00F86B20" w:rsidP="00F86B20">
      <w:pPr>
        <w:spacing w:after="0" w:line="240" w:lineRule="auto"/>
        <w:rPr>
          <w:rFonts w:ascii="Arial" w:hAnsi="Arial" w:cs="Arial"/>
          <w:sz w:val="20"/>
          <w:szCs w:val="20"/>
        </w:rPr>
      </w:pPr>
    </w:p>
    <w:p w14:paraId="7498CC0C" w14:textId="77777777" w:rsidR="00F86B20" w:rsidRPr="00B3781B" w:rsidRDefault="00F86B20" w:rsidP="00F86B20">
      <w:pPr>
        <w:spacing w:after="0" w:line="240" w:lineRule="auto"/>
        <w:ind w:firstLine="4"/>
        <w:jc w:val="both"/>
        <w:rPr>
          <w:rFonts w:ascii="Arial" w:eastAsia="Arial" w:hAnsi="Arial" w:cs="Arial"/>
          <w:b/>
          <w:sz w:val="20"/>
          <w:szCs w:val="20"/>
        </w:rPr>
      </w:pPr>
      <w:r w:rsidRPr="00B3781B">
        <w:rPr>
          <w:rFonts w:ascii="Arial" w:hAnsi="Arial" w:cs="Arial"/>
          <w:b/>
          <w:sz w:val="20"/>
          <w:szCs w:val="20"/>
        </w:rPr>
        <w:t xml:space="preserve">ARTÍCULO DÉCIMO SEGUNDO.- </w:t>
      </w:r>
      <w:r w:rsidRPr="00B3781B">
        <w:rPr>
          <w:rFonts w:ascii="Arial" w:eastAsia="Arial" w:hAnsi="Arial" w:cs="Arial"/>
          <w:sz w:val="20"/>
          <w:szCs w:val="20"/>
        </w:rPr>
        <w:t>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Quater y 159 Quinquies; se reforma el artículo 160, y se adiciona el artículo 163 Bis, todos de la Ley de Hacienda del Municipio de Tekax, Yucatán, para quedar como sigue:</w:t>
      </w:r>
    </w:p>
    <w:p w14:paraId="24D8DED3" w14:textId="77777777" w:rsidR="00F86B20" w:rsidRPr="00B3781B" w:rsidRDefault="00F86B20" w:rsidP="00F86B20">
      <w:pPr>
        <w:pBdr>
          <w:top w:val="nil"/>
          <w:left w:val="nil"/>
          <w:bottom w:val="nil"/>
          <w:right w:val="nil"/>
          <w:between w:val="nil"/>
        </w:pBdr>
        <w:spacing w:after="0" w:line="240" w:lineRule="auto"/>
        <w:jc w:val="both"/>
        <w:rPr>
          <w:rFonts w:ascii="Arial" w:eastAsia="Arial" w:hAnsi="Arial" w:cs="Arial"/>
          <w:b/>
          <w:sz w:val="20"/>
          <w:szCs w:val="20"/>
        </w:rPr>
      </w:pPr>
    </w:p>
    <w:p w14:paraId="2EE8FEDF" w14:textId="77777777" w:rsidR="00F86B20" w:rsidRPr="00B3781B" w:rsidRDefault="00F86B20" w:rsidP="00F86B20">
      <w:pPr>
        <w:spacing w:after="0" w:line="240" w:lineRule="auto"/>
        <w:ind w:firstLine="4"/>
        <w:jc w:val="both"/>
        <w:rPr>
          <w:rFonts w:ascii="Arial" w:hAnsi="Arial" w:cs="Arial"/>
          <w:b/>
          <w:sz w:val="20"/>
          <w:szCs w:val="20"/>
        </w:rPr>
      </w:pPr>
      <w:r w:rsidRPr="00B3781B">
        <w:rPr>
          <w:rFonts w:ascii="Arial" w:hAnsi="Arial" w:cs="Arial"/>
          <w:b/>
          <w:sz w:val="20"/>
          <w:szCs w:val="20"/>
        </w:rPr>
        <w:t xml:space="preserve">ARTÍCULO DÉCIMO TERCERO.- </w:t>
      </w:r>
      <w:r w:rsidRPr="00B3781B">
        <w:rPr>
          <w:rFonts w:ascii="Arial" w:hAnsi="Arial" w:cs="Arial"/>
          <w:bCs/>
          <w:sz w:val="20"/>
          <w:szCs w:val="20"/>
        </w:rPr>
        <w:t xml:space="preserve">Se adiciona el inciso d); se adicionan las fracciones VI Bis, VI Ter, XXV y XXVI al artículo 76 de la Ley de Hacienda del Municipio de Telchac Pueblo, Yucatán, para quedar como sigue: </w:t>
      </w:r>
    </w:p>
    <w:p w14:paraId="3B869005" w14:textId="77777777" w:rsidR="00F86B20" w:rsidRPr="00B3781B" w:rsidRDefault="00F86B20" w:rsidP="00F86B20">
      <w:pPr>
        <w:autoSpaceDE w:val="0"/>
        <w:autoSpaceDN w:val="0"/>
        <w:adjustRightInd w:val="0"/>
        <w:spacing w:after="0" w:line="240" w:lineRule="auto"/>
        <w:rPr>
          <w:rFonts w:ascii="Arial" w:hAnsi="Arial" w:cs="Arial"/>
          <w:sz w:val="20"/>
          <w:szCs w:val="20"/>
        </w:rPr>
      </w:pPr>
    </w:p>
    <w:p w14:paraId="344FF5F2" w14:textId="77777777" w:rsidR="00F86B20" w:rsidRPr="00B3781B" w:rsidRDefault="00F86B20" w:rsidP="00F86B20">
      <w:pPr>
        <w:spacing w:after="0" w:line="240" w:lineRule="auto"/>
        <w:ind w:firstLine="4"/>
        <w:jc w:val="both"/>
        <w:rPr>
          <w:rFonts w:ascii="Arial" w:hAnsi="Arial" w:cs="Arial"/>
          <w:b/>
          <w:sz w:val="20"/>
          <w:szCs w:val="20"/>
        </w:rPr>
      </w:pPr>
      <w:r w:rsidRPr="00B3781B">
        <w:rPr>
          <w:rFonts w:ascii="Arial" w:hAnsi="Arial" w:cs="Arial"/>
          <w:b/>
          <w:sz w:val="20"/>
          <w:szCs w:val="20"/>
        </w:rPr>
        <w:t xml:space="preserve">ARTÍCULO DÉCIMO CUARTO.- </w:t>
      </w:r>
      <w:r w:rsidRPr="00B3781B">
        <w:rPr>
          <w:rFonts w:ascii="Arial" w:hAnsi="Arial" w:cs="Arial"/>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quáter y 100 quinquies; se reforma la fracción II del artículo 106 Bis; se adiciona la fracción VI al artículo 116 Bis, todas de la Ley de Hacienda del Municipio de Tixpéual, Yucatán, para quedar como sigue: </w:t>
      </w:r>
    </w:p>
    <w:p w14:paraId="7A9B0E7E" w14:textId="77777777" w:rsidR="00F86B20" w:rsidRPr="00B3781B" w:rsidRDefault="00F86B20" w:rsidP="00F86B20">
      <w:pPr>
        <w:spacing w:after="0" w:line="240" w:lineRule="auto"/>
        <w:rPr>
          <w:rFonts w:ascii="Arial" w:hAnsi="Arial" w:cs="Arial"/>
          <w:sz w:val="20"/>
          <w:szCs w:val="20"/>
        </w:rPr>
      </w:pPr>
    </w:p>
    <w:p w14:paraId="2987DFDA"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DÉCIMO QUINTO.- </w:t>
      </w:r>
      <w:r w:rsidRPr="00B3781B">
        <w:rPr>
          <w:rFonts w:ascii="Arial" w:hAnsi="Arial" w:cs="Arial"/>
          <w:sz w:val="20"/>
          <w:szCs w:val="20"/>
        </w:rPr>
        <w:t>Se adiciona al Título Segundo del Capítulo II denominado de los Derechos, la Sección Décimo Sexta denominada de los “Derechos por Servicios de Catastro” que contiene los artículos 133 Bis, 133 Ter, 133 Quater, 133 Quinquies, 133 Sexties 133 Septies y 133 Octies, todos de la Ley de Hacienda para del Municipio de Tzucacab, Yucatán, para quedar como sigue:</w:t>
      </w:r>
    </w:p>
    <w:p w14:paraId="5CA36D35" w14:textId="77777777" w:rsidR="00F86B20" w:rsidRPr="00B3781B" w:rsidRDefault="00F86B20" w:rsidP="00F86B20">
      <w:pPr>
        <w:spacing w:after="0" w:line="240" w:lineRule="auto"/>
        <w:rPr>
          <w:rFonts w:ascii="Arial" w:hAnsi="Arial" w:cs="Arial"/>
          <w:sz w:val="20"/>
          <w:szCs w:val="20"/>
        </w:rPr>
      </w:pPr>
    </w:p>
    <w:p w14:paraId="04A1813E" w14:textId="77777777" w:rsidR="00F86B20" w:rsidRPr="00B3781B" w:rsidRDefault="00F86B20" w:rsidP="00F86B20">
      <w:pPr>
        <w:spacing w:after="0" w:line="240" w:lineRule="auto"/>
        <w:jc w:val="both"/>
        <w:rPr>
          <w:rFonts w:ascii="Arial" w:hAnsi="Arial" w:cs="Arial"/>
          <w:b/>
          <w:sz w:val="20"/>
          <w:szCs w:val="20"/>
        </w:rPr>
      </w:pPr>
      <w:r w:rsidRPr="00B3781B">
        <w:rPr>
          <w:rFonts w:ascii="Arial" w:hAnsi="Arial" w:cs="Arial"/>
          <w:b/>
          <w:sz w:val="20"/>
          <w:szCs w:val="20"/>
        </w:rPr>
        <w:t xml:space="preserve">ARTÍCULO DÉCIMO SEXTO.- </w:t>
      </w:r>
      <w:r w:rsidRPr="00B3781B">
        <w:rPr>
          <w:rFonts w:ascii="Arial" w:hAnsi="Arial" w:cs="Arial"/>
          <w:bCs/>
          <w:sz w:val="20"/>
          <w:szCs w:val="20"/>
        </w:rPr>
        <w:t>Se reforma</w:t>
      </w:r>
      <w:r w:rsidRPr="00B3781B">
        <w:rPr>
          <w:rFonts w:ascii="Arial" w:hAnsi="Arial" w:cs="Arial"/>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w:t>
      </w:r>
      <w:r w:rsidRPr="00B3781B">
        <w:rPr>
          <w:rFonts w:ascii="Arial" w:hAnsi="Arial" w:cs="Arial"/>
          <w:sz w:val="20"/>
          <w:szCs w:val="20"/>
        </w:rPr>
        <w:lastRenderedPageBreak/>
        <w:t>N-; se reforman las fracciones VI y VII, y se adiciona la fracción IX al artículo 111-Ñ; todos de la Ley de Hacienda del Municipio de Uayma, Yucatán, para quedar como sigue:</w:t>
      </w:r>
    </w:p>
    <w:p w14:paraId="42E7EC15" w14:textId="77777777" w:rsidR="00F86B20" w:rsidRPr="00B3781B" w:rsidRDefault="00F86B20" w:rsidP="00F86B20">
      <w:pPr>
        <w:spacing w:after="0" w:line="240" w:lineRule="auto"/>
        <w:rPr>
          <w:rFonts w:ascii="Arial" w:hAnsi="Arial" w:cs="Arial"/>
          <w:b/>
          <w:sz w:val="20"/>
          <w:szCs w:val="20"/>
        </w:rPr>
      </w:pPr>
    </w:p>
    <w:p w14:paraId="5658C32F"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DÉCIMO SÉPTIMO.- </w:t>
      </w:r>
      <w:r w:rsidRPr="00B3781B">
        <w:rPr>
          <w:rFonts w:ascii="Arial" w:hAnsi="Arial" w:cs="Arial"/>
          <w:sz w:val="20"/>
          <w:szCs w:val="20"/>
        </w:rPr>
        <w:t>Se reforman la denominación de la Sección Segunda, Capitulo Segundo, Título Segundo y el artículo 74, ambos de la Ley de Hacienda del Municipio de Yaxcabá, Yucatán, para quedar como sigue:</w:t>
      </w:r>
    </w:p>
    <w:p w14:paraId="2644CEF2" w14:textId="77777777" w:rsidR="00F86B20" w:rsidRPr="00B3781B" w:rsidRDefault="00F86B20" w:rsidP="00F86B20">
      <w:pPr>
        <w:spacing w:after="0" w:line="240" w:lineRule="auto"/>
        <w:rPr>
          <w:rFonts w:ascii="Arial" w:hAnsi="Arial" w:cs="Arial"/>
          <w:b/>
          <w:sz w:val="20"/>
          <w:szCs w:val="20"/>
        </w:rPr>
      </w:pPr>
    </w:p>
    <w:p w14:paraId="38C3F0D5" w14:textId="77777777" w:rsidR="00F86B20" w:rsidRPr="00B3781B" w:rsidRDefault="00F86B20" w:rsidP="00F86B20">
      <w:pPr>
        <w:adjustRightInd w:val="0"/>
        <w:spacing w:after="0" w:line="240" w:lineRule="auto"/>
        <w:jc w:val="center"/>
        <w:rPr>
          <w:rFonts w:ascii="Arial" w:hAnsi="Arial" w:cs="Arial"/>
          <w:b/>
          <w:sz w:val="20"/>
          <w:szCs w:val="20"/>
          <w:lang w:val="en-US"/>
        </w:rPr>
      </w:pPr>
      <w:r w:rsidRPr="00B3781B">
        <w:rPr>
          <w:rFonts w:ascii="Arial" w:hAnsi="Arial" w:cs="Arial"/>
          <w:b/>
          <w:sz w:val="20"/>
          <w:szCs w:val="20"/>
          <w:lang w:val="en-US"/>
        </w:rPr>
        <w:t>T r a n s i t o r i o s</w:t>
      </w:r>
    </w:p>
    <w:p w14:paraId="4FFAE9D4" w14:textId="77777777" w:rsidR="00F86B20" w:rsidRPr="00B3781B" w:rsidRDefault="00F86B20" w:rsidP="00F86B20">
      <w:pPr>
        <w:adjustRightInd w:val="0"/>
        <w:spacing w:after="0" w:line="240" w:lineRule="auto"/>
        <w:jc w:val="both"/>
        <w:rPr>
          <w:rFonts w:ascii="Arial" w:hAnsi="Arial" w:cs="Arial"/>
          <w:b/>
          <w:sz w:val="20"/>
          <w:szCs w:val="20"/>
          <w:lang w:val="en-US"/>
        </w:rPr>
      </w:pPr>
    </w:p>
    <w:p w14:paraId="67E94AAC" w14:textId="77777777" w:rsidR="00F86B20" w:rsidRPr="00B3781B" w:rsidRDefault="00F86B20" w:rsidP="00F86B20">
      <w:pPr>
        <w:adjustRightInd w:val="0"/>
        <w:spacing w:after="0" w:line="240" w:lineRule="auto"/>
        <w:jc w:val="both"/>
        <w:rPr>
          <w:rFonts w:ascii="Arial" w:hAnsi="Arial" w:cs="Arial"/>
          <w:sz w:val="20"/>
          <w:szCs w:val="20"/>
          <w:lang w:val="es-ES_tradnl"/>
        </w:rPr>
      </w:pPr>
      <w:r w:rsidRPr="00B3781B">
        <w:rPr>
          <w:rFonts w:ascii="Arial" w:hAnsi="Arial" w:cs="Arial"/>
          <w:b/>
          <w:sz w:val="20"/>
          <w:szCs w:val="20"/>
          <w:lang w:val="es-ES_tradnl"/>
        </w:rPr>
        <w:t xml:space="preserve">Artículo Primero.- </w:t>
      </w:r>
      <w:r w:rsidRPr="00B3781B">
        <w:rPr>
          <w:rFonts w:ascii="Arial" w:hAnsi="Arial" w:cs="Arial"/>
          <w:sz w:val="20"/>
          <w:szCs w:val="20"/>
          <w:lang w:val="es-ES_tradnl"/>
        </w:rPr>
        <w:t>Este decreto entrará en vigor el día siguiente de su publicación, previa su publicación en el Diario Oficial del Gobierno del Estado de Yucatán.</w:t>
      </w:r>
    </w:p>
    <w:p w14:paraId="7BE28E75" w14:textId="77777777" w:rsidR="00F86B20" w:rsidRPr="00B3781B" w:rsidRDefault="00F86B20" w:rsidP="00F86B20">
      <w:pPr>
        <w:adjustRightInd w:val="0"/>
        <w:spacing w:after="0" w:line="240" w:lineRule="auto"/>
        <w:jc w:val="both"/>
        <w:rPr>
          <w:rFonts w:ascii="Arial" w:hAnsi="Arial" w:cs="Arial"/>
          <w:b/>
          <w:sz w:val="20"/>
          <w:szCs w:val="20"/>
          <w:lang w:val="es-ES_tradnl"/>
        </w:rPr>
      </w:pPr>
    </w:p>
    <w:p w14:paraId="3D8026E0" w14:textId="77777777" w:rsidR="00F86B20" w:rsidRPr="00B3781B" w:rsidRDefault="00F86B20" w:rsidP="00F86B20">
      <w:pPr>
        <w:spacing w:after="0" w:line="240" w:lineRule="auto"/>
        <w:jc w:val="both"/>
        <w:rPr>
          <w:rFonts w:ascii="Arial" w:hAnsi="Arial" w:cs="Arial"/>
          <w:b/>
          <w:sz w:val="20"/>
          <w:szCs w:val="20"/>
        </w:rPr>
      </w:pPr>
      <w:r w:rsidRPr="00B3781B">
        <w:rPr>
          <w:rFonts w:ascii="Arial" w:hAnsi="Arial" w:cs="Arial"/>
          <w:b/>
          <w:snapToGrid w:val="0"/>
          <w:sz w:val="20"/>
          <w:szCs w:val="20"/>
        </w:rPr>
        <w:t xml:space="preserve">Artículo Segundo. </w:t>
      </w:r>
      <w:r w:rsidRPr="00B3781B">
        <w:rPr>
          <w:rFonts w:ascii="Arial" w:hAnsi="Arial" w:cs="Arial"/>
          <w:snapToGrid w:val="0"/>
          <w:sz w:val="20"/>
          <w:szCs w:val="20"/>
        </w:rPr>
        <w:t>El H. Ayuntamiento de Dzidzantún, para percibir aprovechamientos vía infracciones por faltas administrativas, deberá contar con los reglamentos municipales respectivos, que establecerán los montos de las sanciones correspondientes.</w:t>
      </w:r>
    </w:p>
    <w:p w14:paraId="78602953" w14:textId="77777777" w:rsidR="00F86B20" w:rsidRPr="00B3781B" w:rsidRDefault="00F86B20" w:rsidP="00F86B20">
      <w:pPr>
        <w:spacing w:after="0" w:line="240" w:lineRule="auto"/>
        <w:jc w:val="both"/>
        <w:rPr>
          <w:rFonts w:ascii="Arial" w:hAnsi="Arial" w:cs="Arial"/>
          <w:sz w:val="20"/>
          <w:szCs w:val="20"/>
        </w:rPr>
      </w:pPr>
    </w:p>
    <w:p w14:paraId="1C1E6012" w14:textId="77777777" w:rsidR="00F86B20" w:rsidRPr="00B3781B" w:rsidRDefault="00F86B20" w:rsidP="00F86B20">
      <w:pPr>
        <w:spacing w:after="0" w:line="240" w:lineRule="auto"/>
        <w:jc w:val="both"/>
        <w:rPr>
          <w:rFonts w:ascii="Arial" w:hAnsi="Arial" w:cs="Arial"/>
          <w:sz w:val="20"/>
          <w:szCs w:val="20"/>
        </w:rPr>
      </w:pPr>
      <w:r w:rsidRPr="00B3781B">
        <w:rPr>
          <w:rFonts w:ascii="Arial" w:hAnsi="Arial" w:cs="Arial"/>
          <w:b/>
          <w:sz w:val="20"/>
          <w:szCs w:val="20"/>
        </w:rPr>
        <w:t xml:space="preserve">Artículo Tercero.- </w:t>
      </w:r>
      <w:r w:rsidRPr="00B3781B">
        <w:rPr>
          <w:rFonts w:ascii="Arial" w:hAnsi="Arial" w:cs="Arial"/>
          <w:sz w:val="20"/>
          <w:szCs w:val="20"/>
        </w:rPr>
        <w:t>La Ley de Hacienda del Municipio de Tixpéual, deroga el artículo primero transitorio por el que se modificó dicha Ley, mediante Decreto 449/2021 publicado en el Diario Oficial del Gobierno del Estado el 31 de diciembre de 2021.</w:t>
      </w:r>
    </w:p>
    <w:p w14:paraId="54586363" w14:textId="77777777" w:rsidR="00F86B20" w:rsidRPr="00B3781B" w:rsidRDefault="00F86B20" w:rsidP="00F86B20">
      <w:pPr>
        <w:autoSpaceDE w:val="0"/>
        <w:autoSpaceDN w:val="0"/>
        <w:spacing w:after="0" w:line="240" w:lineRule="auto"/>
        <w:jc w:val="center"/>
        <w:rPr>
          <w:rFonts w:ascii="Arial" w:hAnsi="Arial" w:cs="Arial"/>
          <w:b/>
          <w:sz w:val="20"/>
          <w:szCs w:val="20"/>
        </w:rPr>
      </w:pPr>
    </w:p>
    <w:p w14:paraId="5DE9A66D" w14:textId="77777777" w:rsidR="00F86B20" w:rsidRPr="00810973" w:rsidRDefault="00F86B20" w:rsidP="00FB76DD">
      <w:pPr>
        <w:spacing w:after="0" w:line="240" w:lineRule="auto"/>
        <w:jc w:val="both"/>
        <w:rPr>
          <w:rFonts w:ascii="Arial" w:hAnsi="Arial" w:cs="Arial"/>
          <w:b/>
          <w:sz w:val="20"/>
          <w:szCs w:val="20"/>
        </w:rPr>
      </w:pPr>
      <w:r w:rsidRPr="00810973">
        <w:rPr>
          <w:rFonts w:ascii="Arial" w:hAnsi="Arial" w:cs="Arial"/>
          <w:b/>
          <w:sz w:val="20"/>
          <w:szCs w:val="20"/>
        </w:rPr>
        <w:t xml:space="preserve">DADO EN LA SEDE DEL RECINTO DEL PODER LEGISLATIVO EN LA CIUDAD DE MÉRIDA, YUCATÁN, ESTADOS UNIDOS MEXICANOS A LOS </w:t>
      </w:r>
      <w:r>
        <w:rPr>
          <w:rFonts w:ascii="Arial" w:hAnsi="Arial" w:cs="Arial"/>
          <w:b/>
          <w:sz w:val="20"/>
          <w:szCs w:val="20"/>
        </w:rPr>
        <w:t>QUINCE</w:t>
      </w:r>
      <w:r w:rsidRPr="00810973">
        <w:rPr>
          <w:rFonts w:ascii="Arial" w:hAnsi="Arial" w:cs="Arial"/>
          <w:b/>
          <w:sz w:val="20"/>
          <w:szCs w:val="20"/>
        </w:rPr>
        <w:t xml:space="preserve"> DÍAS DEL MES DE DICIEMBRE DEL AÑO DOS MIL VEINTI</w:t>
      </w:r>
      <w:r>
        <w:rPr>
          <w:rFonts w:ascii="Arial" w:hAnsi="Arial" w:cs="Arial"/>
          <w:b/>
          <w:sz w:val="20"/>
          <w:szCs w:val="20"/>
        </w:rPr>
        <w:t>DÓS</w:t>
      </w:r>
      <w:r w:rsidRPr="00810973">
        <w:rPr>
          <w:rFonts w:ascii="Arial" w:hAnsi="Arial" w:cs="Arial"/>
          <w:b/>
          <w:sz w:val="20"/>
          <w:szCs w:val="20"/>
        </w:rPr>
        <w:t xml:space="preserve">.- PRESIDENTA DIPUTADA INGRID DEL PILAR SANTOS DÍAZ.- SECRETARIO DIPUTADO RAÚL ANTONIO ROMERO CHEL.- SECRETARIO DIPUTADO RAFAEL ALEJANDRO ECHAZARRETA TORRES.- RUBRICAS.” </w:t>
      </w:r>
    </w:p>
    <w:p w14:paraId="67A29F27" w14:textId="77777777" w:rsidR="00F86B20" w:rsidRDefault="00F86B20" w:rsidP="00FB76DD">
      <w:pPr>
        <w:spacing w:after="0" w:line="240" w:lineRule="auto"/>
        <w:jc w:val="both"/>
        <w:rPr>
          <w:rFonts w:ascii="Arial" w:hAnsi="Arial" w:cs="Arial"/>
          <w:sz w:val="20"/>
          <w:szCs w:val="20"/>
        </w:rPr>
      </w:pPr>
    </w:p>
    <w:p w14:paraId="64C08929" w14:textId="77777777" w:rsidR="00F86B20" w:rsidRDefault="00F86B20" w:rsidP="00FB76DD">
      <w:pPr>
        <w:spacing w:after="0" w:line="240" w:lineRule="auto"/>
        <w:jc w:val="both"/>
        <w:rPr>
          <w:rFonts w:ascii="Arial" w:hAnsi="Arial" w:cs="Arial"/>
          <w:sz w:val="20"/>
          <w:szCs w:val="20"/>
        </w:rPr>
      </w:pPr>
      <w:r w:rsidRPr="00311B20">
        <w:rPr>
          <w:rFonts w:ascii="Arial" w:hAnsi="Arial" w:cs="Arial"/>
          <w:sz w:val="20"/>
          <w:szCs w:val="20"/>
        </w:rPr>
        <w:t xml:space="preserve">Y, por tanto, mando se imprima, publique y circule para su conocimiento y debido cumplimiento. </w:t>
      </w:r>
    </w:p>
    <w:p w14:paraId="495ADC9C" w14:textId="77777777" w:rsidR="00F86B20" w:rsidRDefault="00F86B20" w:rsidP="00FB76DD">
      <w:pPr>
        <w:spacing w:after="0" w:line="240" w:lineRule="auto"/>
        <w:jc w:val="both"/>
        <w:rPr>
          <w:rFonts w:ascii="Arial" w:hAnsi="Arial" w:cs="Arial"/>
          <w:sz w:val="20"/>
          <w:szCs w:val="20"/>
        </w:rPr>
      </w:pPr>
    </w:p>
    <w:p w14:paraId="3DCE2A08" w14:textId="77777777" w:rsidR="00F86B20" w:rsidRDefault="00F86B20" w:rsidP="00FB76DD">
      <w:pPr>
        <w:spacing w:after="0" w:line="240" w:lineRule="auto"/>
        <w:jc w:val="both"/>
        <w:rPr>
          <w:rFonts w:ascii="Arial" w:hAnsi="Arial" w:cs="Arial"/>
          <w:sz w:val="20"/>
          <w:szCs w:val="20"/>
        </w:rPr>
      </w:pPr>
      <w:r w:rsidRPr="00311B20">
        <w:rPr>
          <w:rFonts w:ascii="Arial" w:hAnsi="Arial" w:cs="Arial"/>
          <w:sz w:val="20"/>
          <w:szCs w:val="20"/>
        </w:rPr>
        <w:t xml:space="preserve">Se expide este decreto en la sede del Poder Ejecutivo, en Mérida, Yucatán, a </w:t>
      </w:r>
      <w:r>
        <w:rPr>
          <w:rFonts w:ascii="Arial" w:hAnsi="Arial" w:cs="Arial"/>
          <w:sz w:val="20"/>
          <w:szCs w:val="20"/>
        </w:rPr>
        <w:t>30</w:t>
      </w:r>
      <w:r w:rsidRPr="00311B20">
        <w:rPr>
          <w:rFonts w:ascii="Arial" w:hAnsi="Arial" w:cs="Arial"/>
          <w:sz w:val="20"/>
          <w:szCs w:val="20"/>
        </w:rPr>
        <w:t xml:space="preserve"> de diciembre de 202</w:t>
      </w:r>
      <w:r>
        <w:rPr>
          <w:rFonts w:ascii="Arial" w:hAnsi="Arial" w:cs="Arial"/>
          <w:sz w:val="20"/>
          <w:szCs w:val="20"/>
        </w:rPr>
        <w:t>2</w:t>
      </w:r>
      <w:r w:rsidRPr="00311B20">
        <w:rPr>
          <w:rFonts w:ascii="Arial" w:hAnsi="Arial" w:cs="Arial"/>
          <w:sz w:val="20"/>
          <w:szCs w:val="20"/>
        </w:rPr>
        <w:t xml:space="preserve">. </w:t>
      </w:r>
    </w:p>
    <w:p w14:paraId="292F5B2F" w14:textId="77777777" w:rsidR="00F86B20" w:rsidRDefault="00F86B20" w:rsidP="00FB76DD">
      <w:pPr>
        <w:spacing w:after="0" w:line="240" w:lineRule="auto"/>
        <w:jc w:val="both"/>
        <w:rPr>
          <w:rFonts w:ascii="Arial" w:hAnsi="Arial" w:cs="Arial"/>
          <w:sz w:val="20"/>
          <w:szCs w:val="20"/>
        </w:rPr>
      </w:pPr>
    </w:p>
    <w:p w14:paraId="18C9F198" w14:textId="77777777" w:rsidR="00F86B20" w:rsidRPr="00810973" w:rsidRDefault="00F86B20" w:rsidP="00FB76DD">
      <w:pPr>
        <w:spacing w:after="0" w:line="240" w:lineRule="auto"/>
        <w:jc w:val="center"/>
        <w:rPr>
          <w:rFonts w:ascii="Arial" w:hAnsi="Arial" w:cs="Arial"/>
          <w:b/>
          <w:sz w:val="20"/>
          <w:szCs w:val="20"/>
        </w:rPr>
      </w:pPr>
      <w:r w:rsidRPr="00810973">
        <w:rPr>
          <w:rFonts w:ascii="Arial" w:hAnsi="Arial" w:cs="Arial"/>
          <w:b/>
          <w:sz w:val="20"/>
          <w:szCs w:val="20"/>
        </w:rPr>
        <w:t>( RÚBRICA )</w:t>
      </w:r>
    </w:p>
    <w:p w14:paraId="16460DB1" w14:textId="77777777" w:rsidR="00F86B20" w:rsidRPr="00810973" w:rsidRDefault="00F86B20" w:rsidP="00FB76DD">
      <w:pPr>
        <w:spacing w:after="0" w:line="240" w:lineRule="auto"/>
        <w:jc w:val="center"/>
        <w:rPr>
          <w:rFonts w:ascii="Arial" w:hAnsi="Arial" w:cs="Arial"/>
          <w:b/>
          <w:sz w:val="20"/>
          <w:szCs w:val="20"/>
        </w:rPr>
      </w:pPr>
      <w:r w:rsidRPr="00810973">
        <w:rPr>
          <w:rFonts w:ascii="Arial" w:hAnsi="Arial" w:cs="Arial"/>
          <w:b/>
          <w:sz w:val="20"/>
          <w:szCs w:val="20"/>
        </w:rPr>
        <w:t>Lic. Mauricio Vila Dosal</w:t>
      </w:r>
    </w:p>
    <w:p w14:paraId="1887FEFE" w14:textId="77777777" w:rsidR="00F86B20" w:rsidRPr="00810973" w:rsidRDefault="00F86B20" w:rsidP="00FB76DD">
      <w:pPr>
        <w:spacing w:after="0" w:line="240" w:lineRule="auto"/>
        <w:jc w:val="center"/>
        <w:rPr>
          <w:rFonts w:ascii="Arial" w:hAnsi="Arial" w:cs="Arial"/>
          <w:b/>
          <w:sz w:val="20"/>
          <w:szCs w:val="20"/>
        </w:rPr>
      </w:pPr>
      <w:r w:rsidRPr="00810973">
        <w:rPr>
          <w:rFonts w:ascii="Arial" w:hAnsi="Arial" w:cs="Arial"/>
          <w:b/>
          <w:sz w:val="20"/>
          <w:szCs w:val="20"/>
        </w:rPr>
        <w:t>Gobernador del Estado de Yucatán</w:t>
      </w:r>
    </w:p>
    <w:p w14:paraId="344E18E3" w14:textId="77777777" w:rsidR="00F86B20" w:rsidRDefault="00F86B20" w:rsidP="00FB76DD">
      <w:pPr>
        <w:spacing w:after="0" w:line="240" w:lineRule="auto"/>
        <w:jc w:val="both"/>
        <w:rPr>
          <w:rFonts w:ascii="Arial" w:hAnsi="Arial" w:cs="Arial"/>
          <w:sz w:val="20"/>
          <w:szCs w:val="20"/>
        </w:rPr>
      </w:pPr>
    </w:p>
    <w:p w14:paraId="331D824D" w14:textId="77777777" w:rsidR="00F86B20" w:rsidRPr="00810973" w:rsidRDefault="00F86B20" w:rsidP="00FB76DD">
      <w:pPr>
        <w:spacing w:after="0" w:line="240" w:lineRule="auto"/>
        <w:jc w:val="both"/>
        <w:rPr>
          <w:rFonts w:ascii="Arial" w:hAnsi="Arial" w:cs="Arial"/>
          <w:b/>
          <w:sz w:val="20"/>
          <w:szCs w:val="20"/>
        </w:rPr>
      </w:pPr>
      <w:r w:rsidRPr="00810973">
        <w:rPr>
          <w:rFonts w:ascii="Arial" w:hAnsi="Arial" w:cs="Arial"/>
          <w:b/>
          <w:sz w:val="20"/>
          <w:szCs w:val="20"/>
        </w:rPr>
        <w:t xml:space="preserve">( RÚBRICA ) </w:t>
      </w:r>
    </w:p>
    <w:p w14:paraId="0E1C828B" w14:textId="77777777" w:rsidR="00F86B20" w:rsidRPr="00810973" w:rsidRDefault="00F86B20" w:rsidP="00FB76DD">
      <w:pPr>
        <w:spacing w:after="0" w:line="240" w:lineRule="auto"/>
        <w:jc w:val="both"/>
        <w:rPr>
          <w:rFonts w:ascii="Arial" w:hAnsi="Arial" w:cs="Arial"/>
          <w:b/>
          <w:sz w:val="20"/>
          <w:szCs w:val="20"/>
        </w:rPr>
      </w:pPr>
      <w:r w:rsidRPr="00810973">
        <w:rPr>
          <w:rFonts w:ascii="Arial" w:hAnsi="Arial" w:cs="Arial"/>
          <w:b/>
          <w:sz w:val="20"/>
          <w:szCs w:val="20"/>
        </w:rPr>
        <w:t xml:space="preserve">Abog. María Dolores Fritz Sierra </w:t>
      </w:r>
    </w:p>
    <w:p w14:paraId="76C8B54E" w14:textId="77777777" w:rsidR="00F86B20" w:rsidRPr="00810973" w:rsidRDefault="00F86B20" w:rsidP="00FB76DD">
      <w:pPr>
        <w:spacing w:after="0" w:line="240" w:lineRule="auto"/>
        <w:jc w:val="both"/>
        <w:rPr>
          <w:rFonts w:ascii="Arial" w:hAnsi="Arial" w:cs="Arial"/>
          <w:b/>
          <w:sz w:val="20"/>
          <w:szCs w:val="20"/>
          <w:lang w:val="es-ES_tradnl" w:eastAsia="es-ES_tradnl"/>
        </w:rPr>
      </w:pPr>
      <w:r w:rsidRPr="00810973">
        <w:rPr>
          <w:rFonts w:ascii="Arial" w:hAnsi="Arial" w:cs="Arial"/>
          <w:b/>
          <w:sz w:val="20"/>
          <w:szCs w:val="20"/>
        </w:rPr>
        <w:t>Secretaria general de Gobierno</w:t>
      </w:r>
    </w:p>
    <w:p w14:paraId="6ADC9F1D" w14:textId="77777777" w:rsidR="00936763" w:rsidRPr="000B0C7A" w:rsidRDefault="00936763" w:rsidP="00D964C1">
      <w:pPr>
        <w:spacing w:after="0" w:line="360" w:lineRule="auto"/>
        <w:jc w:val="both"/>
        <w:rPr>
          <w:rFonts w:ascii="Arial" w:hAnsi="Arial" w:cs="Arial"/>
          <w:sz w:val="20"/>
          <w:szCs w:val="20"/>
        </w:rPr>
      </w:pPr>
    </w:p>
    <w:p w14:paraId="4D56C538" w14:textId="77777777" w:rsidR="00477050" w:rsidRPr="00CE7AE7" w:rsidRDefault="00477050" w:rsidP="00477050">
      <w:pPr>
        <w:jc w:val="both"/>
        <w:rPr>
          <w:rFonts w:ascii="Arial" w:hAnsi="Arial" w:cs="Arial"/>
          <w:b/>
        </w:rPr>
      </w:pPr>
      <w:r>
        <w:rPr>
          <w:rFonts w:ascii="Arial" w:hAnsi="Arial" w:cs="Arial"/>
          <w:sz w:val="20"/>
          <w:szCs w:val="20"/>
        </w:rPr>
        <w:br w:type="column"/>
      </w:r>
      <w:r w:rsidRPr="00CE7AE7">
        <w:rPr>
          <w:rFonts w:ascii="Arial" w:hAnsi="Arial" w:cs="Arial"/>
          <w:b/>
        </w:rPr>
        <w:lastRenderedPageBreak/>
        <w:t xml:space="preserve">Listado de los decretos que derogaron, adicionaron o reformaron diversos artículos de la Ley de Hacienda </w:t>
      </w:r>
      <w:r>
        <w:rPr>
          <w:rFonts w:ascii="Arial" w:hAnsi="Arial" w:cs="Arial"/>
          <w:b/>
        </w:rPr>
        <w:t>d</w:t>
      </w:r>
      <w:r w:rsidRPr="00CE7AE7">
        <w:rPr>
          <w:rFonts w:ascii="Arial" w:hAnsi="Arial" w:cs="Arial"/>
          <w:b/>
        </w:rPr>
        <w:t xml:space="preserve">el Municipio de </w:t>
      </w:r>
      <w:r>
        <w:rPr>
          <w:rFonts w:ascii="Arial" w:hAnsi="Arial" w:cs="Arial"/>
          <w:b/>
        </w:rPr>
        <w:t>Tzucacab</w:t>
      </w:r>
      <w:r w:rsidRPr="00CE7AE7">
        <w:rPr>
          <w:rFonts w:ascii="Arial" w:hAnsi="Arial" w:cs="Arial"/>
          <w:b/>
        </w:rPr>
        <w:t>, Yucatán.</w:t>
      </w:r>
    </w:p>
    <w:p w14:paraId="14D8C43F" w14:textId="77777777" w:rsidR="00477050" w:rsidRPr="00CE7AE7" w:rsidRDefault="00477050" w:rsidP="00477050">
      <w:pPr>
        <w:tabs>
          <w:tab w:val="left" w:pos="2385"/>
        </w:tabs>
        <w:spacing w:after="0"/>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477050" w:rsidRPr="00CE7AE7" w14:paraId="7E568931" w14:textId="77777777" w:rsidTr="000B0D95">
        <w:trPr>
          <w:tblHeader/>
          <w:jc w:val="center"/>
        </w:trPr>
        <w:tc>
          <w:tcPr>
            <w:tcW w:w="1691" w:type="pct"/>
            <w:tcBorders>
              <w:bottom w:val="single" w:sz="6" w:space="0" w:color="auto"/>
            </w:tcBorders>
            <w:shd w:val="pct12" w:color="auto" w:fill="auto"/>
          </w:tcPr>
          <w:p w14:paraId="5AED62A0" w14:textId="77777777" w:rsidR="00477050" w:rsidRPr="00CE7AE7" w:rsidRDefault="00477050" w:rsidP="000B0D95">
            <w:pPr>
              <w:spacing w:after="0" w:line="-312" w:lineRule="auto"/>
              <w:jc w:val="center"/>
              <w:rPr>
                <w:rFonts w:ascii="Arial" w:hAnsi="Arial" w:cs="Arial"/>
                <w:b/>
              </w:rPr>
            </w:pPr>
          </w:p>
        </w:tc>
        <w:tc>
          <w:tcPr>
            <w:tcW w:w="1155" w:type="pct"/>
            <w:tcBorders>
              <w:bottom w:val="single" w:sz="6" w:space="0" w:color="auto"/>
            </w:tcBorders>
            <w:shd w:val="pct12" w:color="auto" w:fill="auto"/>
          </w:tcPr>
          <w:p w14:paraId="5FED87BD" w14:textId="77777777" w:rsidR="00477050" w:rsidRPr="00CE7AE7" w:rsidRDefault="00477050" w:rsidP="000B0D95">
            <w:pPr>
              <w:spacing w:after="0" w:line="-312" w:lineRule="auto"/>
              <w:jc w:val="center"/>
              <w:rPr>
                <w:rFonts w:ascii="Arial" w:hAnsi="Arial" w:cs="Arial"/>
                <w:b/>
              </w:rPr>
            </w:pPr>
            <w:r w:rsidRPr="00CE7AE7">
              <w:rPr>
                <w:rFonts w:ascii="Arial" w:hAnsi="Arial" w:cs="Arial"/>
                <w:b/>
              </w:rPr>
              <w:t>DECRETO No.</w:t>
            </w:r>
          </w:p>
        </w:tc>
        <w:tc>
          <w:tcPr>
            <w:tcW w:w="2154" w:type="pct"/>
            <w:tcBorders>
              <w:bottom w:val="single" w:sz="6" w:space="0" w:color="auto"/>
            </w:tcBorders>
            <w:shd w:val="pct12" w:color="auto" w:fill="auto"/>
          </w:tcPr>
          <w:p w14:paraId="367D41EA" w14:textId="77777777" w:rsidR="00477050" w:rsidRPr="00CE7AE7" w:rsidRDefault="00477050" w:rsidP="000B0D95">
            <w:pPr>
              <w:spacing w:after="0" w:line="-312" w:lineRule="auto"/>
              <w:jc w:val="center"/>
              <w:rPr>
                <w:rFonts w:ascii="Arial" w:hAnsi="Arial" w:cs="Arial"/>
                <w:b/>
              </w:rPr>
            </w:pPr>
            <w:r w:rsidRPr="00CE7AE7">
              <w:rPr>
                <w:rFonts w:ascii="Arial" w:hAnsi="Arial" w:cs="Arial"/>
                <w:b/>
              </w:rPr>
              <w:t>FECHA DE PUBLICACIÓN EN EL DIARIO OFICIAL DEL GOBIERNO DEL ESTADO.</w:t>
            </w:r>
          </w:p>
        </w:tc>
      </w:tr>
      <w:tr w:rsidR="00477050" w:rsidRPr="00CE7AE7" w14:paraId="1D0E7469" w14:textId="77777777" w:rsidTr="000B0D95">
        <w:trPr>
          <w:tblHeader/>
          <w:jc w:val="center"/>
        </w:trPr>
        <w:tc>
          <w:tcPr>
            <w:tcW w:w="1691" w:type="pct"/>
            <w:shd w:val="clear" w:color="auto" w:fill="auto"/>
          </w:tcPr>
          <w:p w14:paraId="58DA1F2D" w14:textId="77777777" w:rsidR="00477050" w:rsidRPr="00CE7AE7" w:rsidRDefault="00477050" w:rsidP="000B0D95">
            <w:pPr>
              <w:tabs>
                <w:tab w:val="left" w:pos="4320"/>
              </w:tabs>
              <w:spacing w:after="0" w:line="360" w:lineRule="auto"/>
              <w:rPr>
                <w:rFonts w:ascii="Arial" w:hAnsi="Arial" w:cs="Arial"/>
                <w:sz w:val="18"/>
                <w:szCs w:val="18"/>
              </w:rPr>
            </w:pPr>
            <w:r w:rsidRPr="00CE7AE7">
              <w:rPr>
                <w:rFonts w:ascii="Arial" w:hAnsi="Arial" w:cs="Arial"/>
                <w:sz w:val="18"/>
                <w:szCs w:val="18"/>
              </w:rPr>
              <w:t xml:space="preserve">Ley de Hacienda para el Municipio de </w:t>
            </w:r>
            <w:r>
              <w:rPr>
                <w:rFonts w:ascii="Arial" w:hAnsi="Arial" w:cs="Arial"/>
                <w:sz w:val="18"/>
                <w:szCs w:val="18"/>
              </w:rPr>
              <w:t>Tzucacab</w:t>
            </w:r>
            <w:r w:rsidRPr="00CE7AE7">
              <w:rPr>
                <w:rFonts w:ascii="Arial" w:hAnsi="Arial" w:cs="Arial"/>
                <w:sz w:val="18"/>
                <w:szCs w:val="18"/>
              </w:rPr>
              <w:t>, Yucatán.</w:t>
            </w:r>
          </w:p>
          <w:p w14:paraId="42EADD49" w14:textId="77777777" w:rsidR="00477050" w:rsidRPr="00CE7AE7" w:rsidRDefault="00477050" w:rsidP="000B0D95">
            <w:pPr>
              <w:tabs>
                <w:tab w:val="left" w:pos="4320"/>
              </w:tabs>
              <w:spacing w:after="0"/>
              <w:jc w:val="both"/>
              <w:rPr>
                <w:rFonts w:ascii="Arial" w:hAnsi="Arial" w:cs="Arial"/>
                <w:b/>
                <w:sz w:val="18"/>
                <w:szCs w:val="18"/>
              </w:rPr>
            </w:pPr>
            <w:r w:rsidRPr="00CE7AE7">
              <w:rPr>
                <w:rFonts w:ascii="Arial" w:hAnsi="Arial" w:cs="Arial"/>
                <w:b/>
                <w:sz w:val="18"/>
                <w:szCs w:val="18"/>
              </w:rPr>
              <w:t>(Abrogada por el decreto 23 de fecha 29 de diciembre de 2018)</w:t>
            </w:r>
          </w:p>
          <w:p w14:paraId="47380E7D" w14:textId="77777777" w:rsidR="00477050" w:rsidRPr="00CE7AE7" w:rsidRDefault="00477050" w:rsidP="000B0D95">
            <w:pPr>
              <w:tabs>
                <w:tab w:val="left" w:pos="4320"/>
              </w:tabs>
              <w:spacing w:after="0"/>
              <w:jc w:val="both"/>
              <w:rPr>
                <w:rFonts w:ascii="Arial" w:hAnsi="Arial" w:cs="Arial"/>
                <w:b/>
                <w:sz w:val="18"/>
                <w:szCs w:val="18"/>
              </w:rPr>
            </w:pPr>
          </w:p>
        </w:tc>
        <w:tc>
          <w:tcPr>
            <w:tcW w:w="1155" w:type="pct"/>
            <w:shd w:val="clear" w:color="auto" w:fill="auto"/>
          </w:tcPr>
          <w:p w14:paraId="4C90AA80" w14:textId="77777777" w:rsidR="00477050" w:rsidRPr="00CE7AE7" w:rsidRDefault="00477050" w:rsidP="000B0D95">
            <w:pPr>
              <w:spacing w:after="0" w:line="-312" w:lineRule="auto"/>
              <w:jc w:val="center"/>
              <w:rPr>
                <w:rFonts w:ascii="Arial" w:hAnsi="Arial" w:cs="Arial"/>
                <w:b/>
              </w:rPr>
            </w:pPr>
          </w:p>
          <w:p w14:paraId="64E9C937" w14:textId="77777777" w:rsidR="00477050" w:rsidRPr="00CE7AE7" w:rsidRDefault="00477050" w:rsidP="000B0D95">
            <w:pPr>
              <w:spacing w:after="0" w:line="-312" w:lineRule="auto"/>
              <w:jc w:val="center"/>
              <w:rPr>
                <w:rFonts w:ascii="Arial" w:hAnsi="Arial" w:cs="Arial"/>
                <w:b/>
              </w:rPr>
            </w:pPr>
            <w:r>
              <w:rPr>
                <w:rFonts w:ascii="Arial" w:hAnsi="Arial" w:cs="Arial"/>
                <w:b/>
              </w:rPr>
              <w:t>43</w:t>
            </w:r>
          </w:p>
        </w:tc>
        <w:tc>
          <w:tcPr>
            <w:tcW w:w="2154" w:type="pct"/>
            <w:shd w:val="clear" w:color="auto" w:fill="auto"/>
          </w:tcPr>
          <w:p w14:paraId="77D91F37" w14:textId="77777777" w:rsidR="00477050" w:rsidRPr="00CE7AE7" w:rsidRDefault="00477050" w:rsidP="000B0D95">
            <w:pPr>
              <w:spacing w:after="0" w:line="-312" w:lineRule="auto"/>
              <w:jc w:val="center"/>
              <w:rPr>
                <w:rFonts w:ascii="Arial" w:hAnsi="Arial" w:cs="Arial"/>
                <w:b/>
              </w:rPr>
            </w:pPr>
          </w:p>
          <w:p w14:paraId="5F8F71D2" w14:textId="77777777" w:rsidR="00477050" w:rsidRPr="00CE7AE7" w:rsidRDefault="00477050" w:rsidP="000B0D95">
            <w:pPr>
              <w:spacing w:after="0" w:line="-312" w:lineRule="auto"/>
              <w:jc w:val="center"/>
              <w:rPr>
                <w:rFonts w:ascii="Arial" w:hAnsi="Arial" w:cs="Arial"/>
                <w:b/>
              </w:rPr>
            </w:pPr>
            <w:r w:rsidRPr="00CE7AE7">
              <w:rPr>
                <w:rFonts w:ascii="Arial" w:hAnsi="Arial" w:cs="Arial"/>
                <w:b/>
              </w:rPr>
              <w:t>2</w:t>
            </w:r>
            <w:r>
              <w:rPr>
                <w:rFonts w:ascii="Arial" w:hAnsi="Arial" w:cs="Arial"/>
                <w:b/>
              </w:rPr>
              <w:t>2</w:t>
            </w:r>
            <w:r w:rsidRPr="00CE7AE7">
              <w:rPr>
                <w:rFonts w:ascii="Arial" w:hAnsi="Arial" w:cs="Arial"/>
                <w:b/>
              </w:rPr>
              <w:t>/12/20</w:t>
            </w:r>
            <w:r>
              <w:rPr>
                <w:rFonts w:ascii="Arial" w:hAnsi="Arial" w:cs="Arial"/>
                <w:b/>
              </w:rPr>
              <w:t>07</w:t>
            </w:r>
          </w:p>
        </w:tc>
      </w:tr>
      <w:tr w:rsidR="00477050" w:rsidRPr="00CE7AE7" w14:paraId="08652C70" w14:textId="77777777" w:rsidTr="000B0D95">
        <w:trPr>
          <w:tblHeader/>
          <w:jc w:val="center"/>
        </w:trPr>
        <w:tc>
          <w:tcPr>
            <w:tcW w:w="1691" w:type="pct"/>
            <w:shd w:val="clear" w:color="auto" w:fill="auto"/>
          </w:tcPr>
          <w:p w14:paraId="4E94A1EE" w14:textId="0CFEB62A" w:rsidR="00477050" w:rsidRPr="00CE7AE7" w:rsidRDefault="00477050" w:rsidP="000B0D95">
            <w:pPr>
              <w:tabs>
                <w:tab w:val="left" w:pos="4320"/>
              </w:tabs>
              <w:spacing w:after="0" w:line="360" w:lineRule="auto"/>
              <w:rPr>
                <w:rFonts w:ascii="Arial" w:hAnsi="Arial" w:cs="Arial"/>
                <w:sz w:val="18"/>
                <w:szCs w:val="18"/>
              </w:rPr>
            </w:pPr>
            <w:r w:rsidRPr="00CE7AE7">
              <w:rPr>
                <w:rFonts w:ascii="Arial" w:hAnsi="Arial" w:cs="Arial"/>
                <w:sz w:val="18"/>
                <w:szCs w:val="18"/>
              </w:rPr>
              <w:t xml:space="preserve">Ley de Hacienda para el Municipio de </w:t>
            </w:r>
            <w:r>
              <w:rPr>
                <w:rFonts w:ascii="Arial" w:hAnsi="Arial" w:cs="Arial"/>
                <w:sz w:val="18"/>
                <w:szCs w:val="18"/>
              </w:rPr>
              <w:t>Tzucacab</w:t>
            </w:r>
            <w:r w:rsidRPr="00CE7AE7">
              <w:rPr>
                <w:rFonts w:ascii="Arial" w:hAnsi="Arial" w:cs="Arial"/>
                <w:sz w:val="18"/>
                <w:szCs w:val="18"/>
              </w:rPr>
              <w:t>, Yucatán.</w:t>
            </w:r>
            <w:r>
              <w:rPr>
                <w:rFonts w:ascii="Arial" w:hAnsi="Arial" w:cs="Arial"/>
                <w:sz w:val="18"/>
                <w:szCs w:val="18"/>
              </w:rPr>
              <w:t xml:space="preserve"> </w:t>
            </w:r>
            <w:r w:rsidRPr="00477050">
              <w:rPr>
                <w:rFonts w:ascii="Arial" w:hAnsi="Arial" w:cs="Arial"/>
                <w:b/>
                <w:sz w:val="18"/>
                <w:szCs w:val="18"/>
              </w:rPr>
              <w:t>(Abrogada por el decreto 452 de fecha 31 de diciembre de 2021)</w:t>
            </w:r>
          </w:p>
        </w:tc>
        <w:tc>
          <w:tcPr>
            <w:tcW w:w="1155" w:type="pct"/>
            <w:shd w:val="clear" w:color="auto" w:fill="auto"/>
          </w:tcPr>
          <w:p w14:paraId="371513BC" w14:textId="77777777" w:rsidR="00477050" w:rsidRPr="00CE7AE7" w:rsidRDefault="00477050" w:rsidP="000B0D95">
            <w:pPr>
              <w:spacing w:after="0" w:line="-312" w:lineRule="auto"/>
              <w:jc w:val="center"/>
              <w:rPr>
                <w:rFonts w:ascii="Arial" w:hAnsi="Arial" w:cs="Arial"/>
                <w:b/>
              </w:rPr>
            </w:pPr>
            <w:r w:rsidRPr="00CE7AE7">
              <w:rPr>
                <w:rFonts w:ascii="Arial" w:hAnsi="Arial" w:cs="Arial"/>
                <w:b/>
              </w:rPr>
              <w:t>23</w:t>
            </w:r>
          </w:p>
        </w:tc>
        <w:tc>
          <w:tcPr>
            <w:tcW w:w="2154" w:type="pct"/>
            <w:shd w:val="clear" w:color="auto" w:fill="auto"/>
          </w:tcPr>
          <w:p w14:paraId="3EA2D8D5" w14:textId="77777777" w:rsidR="00477050" w:rsidRPr="00CE7AE7" w:rsidRDefault="00477050" w:rsidP="000B0D95">
            <w:pPr>
              <w:spacing w:after="0" w:line="-312" w:lineRule="auto"/>
              <w:jc w:val="center"/>
              <w:rPr>
                <w:rFonts w:ascii="Arial" w:hAnsi="Arial" w:cs="Arial"/>
                <w:b/>
              </w:rPr>
            </w:pPr>
            <w:r w:rsidRPr="00CE7AE7">
              <w:rPr>
                <w:rFonts w:ascii="Arial" w:hAnsi="Arial" w:cs="Arial"/>
                <w:b/>
              </w:rPr>
              <w:t>29/12/2018</w:t>
            </w:r>
          </w:p>
        </w:tc>
      </w:tr>
      <w:tr w:rsidR="00477050" w:rsidRPr="00CE7AE7" w14:paraId="6CE05EC2" w14:textId="77777777" w:rsidTr="000B0D95">
        <w:trPr>
          <w:tblHeader/>
          <w:jc w:val="center"/>
        </w:trPr>
        <w:tc>
          <w:tcPr>
            <w:tcW w:w="1691" w:type="pct"/>
            <w:shd w:val="clear" w:color="auto" w:fill="auto"/>
          </w:tcPr>
          <w:p w14:paraId="2C667BFC" w14:textId="77777777" w:rsidR="00477050" w:rsidRPr="00A40463" w:rsidRDefault="00477050" w:rsidP="000B0D95">
            <w:pPr>
              <w:adjustRightInd w:val="0"/>
              <w:spacing w:line="240" w:lineRule="auto"/>
              <w:jc w:val="both"/>
              <w:rPr>
                <w:rFonts w:ascii="Arial" w:hAnsi="Arial" w:cs="Arial"/>
                <w:sz w:val="18"/>
                <w:szCs w:val="18"/>
              </w:rPr>
            </w:pPr>
            <w:r w:rsidRPr="00A40463">
              <w:rPr>
                <w:rFonts w:ascii="Arial" w:hAnsi="Arial" w:cs="Arial"/>
                <w:b/>
                <w:sz w:val="18"/>
                <w:szCs w:val="18"/>
                <w:lang w:val="en-US"/>
              </w:rPr>
              <w:t xml:space="preserve">ARTÍCULO NOVENO.- </w:t>
            </w:r>
            <w:r w:rsidRPr="00A40463">
              <w:rPr>
                <w:rFonts w:ascii="Arial" w:hAnsi="Arial" w:cs="Arial"/>
                <w:sz w:val="18"/>
                <w:szCs w:val="18"/>
              </w:rPr>
              <w:t>Se reforma el artículo 72; la fracción VI del artículo 106; el artículo 110; las fracciones I, II, IV y VI del artículo 129; el artículo 131 y las fracciones III, IV y V del artículo 146, todos de la Ley de Hacienda del Municipio de Tzucacab, Yucatán.</w:t>
            </w:r>
          </w:p>
        </w:tc>
        <w:tc>
          <w:tcPr>
            <w:tcW w:w="1155" w:type="pct"/>
            <w:shd w:val="clear" w:color="auto" w:fill="auto"/>
          </w:tcPr>
          <w:p w14:paraId="72AF4E55" w14:textId="77777777" w:rsidR="00477050" w:rsidRPr="00CE7AE7" w:rsidRDefault="00477050" w:rsidP="000B0D95">
            <w:pPr>
              <w:spacing w:after="0" w:line="-312" w:lineRule="auto"/>
              <w:jc w:val="center"/>
              <w:rPr>
                <w:rFonts w:ascii="Arial" w:hAnsi="Arial" w:cs="Arial"/>
                <w:b/>
              </w:rPr>
            </w:pPr>
            <w:r>
              <w:rPr>
                <w:rFonts w:ascii="Arial" w:hAnsi="Arial" w:cs="Arial"/>
                <w:b/>
              </w:rPr>
              <w:t>152</w:t>
            </w:r>
          </w:p>
        </w:tc>
        <w:tc>
          <w:tcPr>
            <w:tcW w:w="2154" w:type="pct"/>
            <w:shd w:val="clear" w:color="auto" w:fill="auto"/>
          </w:tcPr>
          <w:p w14:paraId="4A5D0046" w14:textId="77777777" w:rsidR="00477050" w:rsidRPr="00CE7AE7" w:rsidRDefault="00477050" w:rsidP="000B0D95">
            <w:pPr>
              <w:spacing w:after="0" w:line="-312" w:lineRule="auto"/>
              <w:jc w:val="center"/>
              <w:rPr>
                <w:rFonts w:ascii="Arial" w:hAnsi="Arial" w:cs="Arial"/>
                <w:b/>
              </w:rPr>
            </w:pPr>
            <w:r>
              <w:rPr>
                <w:rFonts w:ascii="Arial" w:hAnsi="Arial" w:cs="Arial"/>
                <w:b/>
              </w:rPr>
              <w:t>27/12/2019</w:t>
            </w:r>
          </w:p>
        </w:tc>
      </w:tr>
      <w:tr w:rsidR="00477050" w:rsidRPr="00CE7AE7" w14:paraId="5EDBBF2C" w14:textId="77777777" w:rsidTr="000B0D95">
        <w:trPr>
          <w:tblHeader/>
          <w:jc w:val="center"/>
        </w:trPr>
        <w:tc>
          <w:tcPr>
            <w:tcW w:w="1691" w:type="pct"/>
            <w:shd w:val="clear" w:color="auto" w:fill="auto"/>
          </w:tcPr>
          <w:p w14:paraId="16FE3FB6" w14:textId="3D56D78F" w:rsidR="00477050" w:rsidRPr="00A40463" w:rsidRDefault="00477050" w:rsidP="000B0D95">
            <w:pPr>
              <w:adjustRightInd w:val="0"/>
              <w:spacing w:line="240" w:lineRule="auto"/>
              <w:jc w:val="both"/>
              <w:rPr>
                <w:rFonts w:ascii="Arial" w:hAnsi="Arial" w:cs="Arial"/>
                <w:b/>
                <w:sz w:val="18"/>
                <w:szCs w:val="18"/>
                <w:lang w:val="en-US"/>
              </w:rPr>
            </w:pPr>
            <w:r w:rsidRPr="00CE7AE7">
              <w:rPr>
                <w:rFonts w:ascii="Arial" w:hAnsi="Arial" w:cs="Arial"/>
                <w:sz w:val="18"/>
                <w:szCs w:val="18"/>
              </w:rPr>
              <w:t xml:space="preserve">Ley de Hacienda para el Municipio de </w:t>
            </w:r>
            <w:r>
              <w:rPr>
                <w:rFonts w:ascii="Arial" w:hAnsi="Arial" w:cs="Arial"/>
                <w:sz w:val="18"/>
                <w:szCs w:val="18"/>
              </w:rPr>
              <w:t>Tzucacab</w:t>
            </w:r>
            <w:r w:rsidRPr="00CE7AE7">
              <w:rPr>
                <w:rFonts w:ascii="Arial" w:hAnsi="Arial" w:cs="Arial"/>
                <w:sz w:val="18"/>
                <w:szCs w:val="18"/>
              </w:rPr>
              <w:t>, Yucatán.</w:t>
            </w:r>
          </w:p>
        </w:tc>
        <w:tc>
          <w:tcPr>
            <w:tcW w:w="1155" w:type="pct"/>
            <w:shd w:val="clear" w:color="auto" w:fill="auto"/>
          </w:tcPr>
          <w:p w14:paraId="32DEE429" w14:textId="374DE200" w:rsidR="00477050" w:rsidRDefault="00477050" w:rsidP="000B0D95">
            <w:pPr>
              <w:spacing w:after="0" w:line="-312" w:lineRule="auto"/>
              <w:jc w:val="center"/>
              <w:rPr>
                <w:rFonts w:ascii="Arial" w:hAnsi="Arial" w:cs="Arial"/>
                <w:b/>
              </w:rPr>
            </w:pPr>
            <w:r>
              <w:rPr>
                <w:rFonts w:ascii="Arial" w:hAnsi="Arial" w:cs="Arial"/>
                <w:b/>
              </w:rPr>
              <w:t>452</w:t>
            </w:r>
          </w:p>
        </w:tc>
        <w:tc>
          <w:tcPr>
            <w:tcW w:w="2154" w:type="pct"/>
            <w:shd w:val="clear" w:color="auto" w:fill="auto"/>
          </w:tcPr>
          <w:p w14:paraId="2BE3D7D5" w14:textId="148C6FA2" w:rsidR="00477050" w:rsidRDefault="00477050" w:rsidP="000B0D95">
            <w:pPr>
              <w:spacing w:after="0" w:line="-312" w:lineRule="auto"/>
              <w:jc w:val="center"/>
              <w:rPr>
                <w:rFonts w:ascii="Arial" w:hAnsi="Arial" w:cs="Arial"/>
                <w:b/>
              </w:rPr>
            </w:pPr>
            <w:r>
              <w:rPr>
                <w:rFonts w:ascii="Arial" w:hAnsi="Arial" w:cs="Arial"/>
                <w:b/>
              </w:rPr>
              <w:t>31/12/2021</w:t>
            </w:r>
          </w:p>
        </w:tc>
      </w:tr>
      <w:tr w:rsidR="00F86B20" w:rsidRPr="00CE7AE7" w14:paraId="24D11FBB" w14:textId="77777777" w:rsidTr="000B0D95">
        <w:trPr>
          <w:tblHeader/>
          <w:jc w:val="center"/>
        </w:trPr>
        <w:tc>
          <w:tcPr>
            <w:tcW w:w="1691" w:type="pct"/>
            <w:shd w:val="clear" w:color="auto" w:fill="auto"/>
          </w:tcPr>
          <w:p w14:paraId="01FE1684" w14:textId="7260AF14" w:rsidR="00F86B20" w:rsidRPr="00F86B20" w:rsidRDefault="00F86B20" w:rsidP="00F86B20">
            <w:pPr>
              <w:adjustRightInd w:val="0"/>
              <w:spacing w:line="240" w:lineRule="auto"/>
              <w:jc w:val="both"/>
              <w:rPr>
                <w:rFonts w:ascii="Arial" w:hAnsi="Arial" w:cs="Arial"/>
                <w:sz w:val="18"/>
                <w:szCs w:val="18"/>
              </w:rPr>
            </w:pPr>
            <w:r w:rsidRPr="00F86B20">
              <w:rPr>
                <w:rFonts w:ascii="Arial" w:hAnsi="Arial" w:cs="Arial"/>
                <w:sz w:val="18"/>
                <w:szCs w:val="18"/>
              </w:rPr>
              <w:t>Se adiciona al Título Segundo del Capítulo II denominado de los Derechos, la Sección Décimo Sexta denominada de los “Derechos por Servicios de Catastro” que contiene los artículos 133 Bis, 133 Ter, 133 Quater, 133 Quinquies, 133 Sexties 133 Septies y 133 Octies</w:t>
            </w:r>
          </w:p>
        </w:tc>
        <w:tc>
          <w:tcPr>
            <w:tcW w:w="1155" w:type="pct"/>
            <w:shd w:val="clear" w:color="auto" w:fill="auto"/>
          </w:tcPr>
          <w:p w14:paraId="27E51ACB" w14:textId="77777777" w:rsidR="00F86B20" w:rsidRDefault="00F86B20" w:rsidP="006A41D9">
            <w:pPr>
              <w:spacing w:after="0"/>
              <w:jc w:val="center"/>
              <w:rPr>
                <w:rFonts w:ascii="Arial" w:hAnsi="Arial" w:cs="Arial"/>
                <w:b/>
              </w:rPr>
            </w:pPr>
          </w:p>
          <w:p w14:paraId="6A4D04A0" w14:textId="77777777" w:rsidR="006A41D9" w:rsidRDefault="006A41D9" w:rsidP="006A41D9">
            <w:pPr>
              <w:spacing w:after="0"/>
              <w:jc w:val="center"/>
              <w:rPr>
                <w:rFonts w:ascii="Arial" w:hAnsi="Arial" w:cs="Arial"/>
                <w:b/>
              </w:rPr>
            </w:pPr>
          </w:p>
          <w:p w14:paraId="27B76F61" w14:textId="77777777" w:rsidR="006A41D9" w:rsidRDefault="006A41D9" w:rsidP="006A41D9">
            <w:pPr>
              <w:spacing w:after="0"/>
              <w:jc w:val="center"/>
              <w:rPr>
                <w:rFonts w:ascii="Arial" w:hAnsi="Arial" w:cs="Arial"/>
                <w:b/>
              </w:rPr>
            </w:pPr>
          </w:p>
          <w:p w14:paraId="43389C61" w14:textId="77777777" w:rsidR="006A41D9" w:rsidRDefault="006A41D9" w:rsidP="006A41D9">
            <w:pPr>
              <w:spacing w:after="0"/>
              <w:jc w:val="center"/>
              <w:rPr>
                <w:rFonts w:ascii="Arial" w:hAnsi="Arial" w:cs="Arial"/>
                <w:b/>
              </w:rPr>
            </w:pPr>
          </w:p>
          <w:p w14:paraId="241E527C" w14:textId="77777777" w:rsidR="006A41D9" w:rsidRDefault="006A41D9" w:rsidP="006A41D9">
            <w:pPr>
              <w:spacing w:after="0"/>
              <w:jc w:val="center"/>
              <w:rPr>
                <w:rFonts w:ascii="Arial" w:hAnsi="Arial" w:cs="Arial"/>
                <w:b/>
              </w:rPr>
            </w:pPr>
          </w:p>
          <w:p w14:paraId="3A4F1E23" w14:textId="77777777" w:rsidR="006A41D9" w:rsidRDefault="006A41D9" w:rsidP="006A41D9">
            <w:pPr>
              <w:spacing w:after="0"/>
              <w:jc w:val="center"/>
              <w:rPr>
                <w:rFonts w:ascii="Arial" w:hAnsi="Arial" w:cs="Arial"/>
                <w:b/>
              </w:rPr>
            </w:pPr>
          </w:p>
          <w:p w14:paraId="0BB2898B" w14:textId="6DD3FB4B" w:rsidR="00F86B20" w:rsidRDefault="00F86B20" w:rsidP="006A41D9">
            <w:pPr>
              <w:spacing w:after="0"/>
              <w:jc w:val="center"/>
              <w:rPr>
                <w:rFonts w:ascii="Arial" w:hAnsi="Arial" w:cs="Arial"/>
                <w:b/>
              </w:rPr>
            </w:pPr>
            <w:r>
              <w:rPr>
                <w:rFonts w:ascii="Arial" w:hAnsi="Arial" w:cs="Arial"/>
                <w:b/>
              </w:rPr>
              <w:t>588</w:t>
            </w:r>
          </w:p>
        </w:tc>
        <w:tc>
          <w:tcPr>
            <w:tcW w:w="2154" w:type="pct"/>
            <w:shd w:val="clear" w:color="auto" w:fill="auto"/>
          </w:tcPr>
          <w:p w14:paraId="40F680A4" w14:textId="77777777" w:rsidR="00F86B20" w:rsidRDefault="00F86B20" w:rsidP="006A41D9">
            <w:pPr>
              <w:spacing w:after="0"/>
              <w:jc w:val="center"/>
              <w:rPr>
                <w:rFonts w:ascii="Arial" w:hAnsi="Arial" w:cs="Arial"/>
                <w:b/>
              </w:rPr>
            </w:pPr>
          </w:p>
          <w:p w14:paraId="0843FC4F" w14:textId="77777777" w:rsidR="006A41D9" w:rsidRDefault="006A41D9" w:rsidP="006A41D9">
            <w:pPr>
              <w:spacing w:after="0"/>
              <w:jc w:val="center"/>
              <w:rPr>
                <w:rFonts w:ascii="Arial" w:hAnsi="Arial" w:cs="Arial"/>
                <w:b/>
              </w:rPr>
            </w:pPr>
          </w:p>
          <w:p w14:paraId="33332323" w14:textId="77777777" w:rsidR="006A41D9" w:rsidRDefault="006A41D9" w:rsidP="006A41D9">
            <w:pPr>
              <w:spacing w:after="0"/>
              <w:jc w:val="center"/>
              <w:rPr>
                <w:rFonts w:ascii="Arial" w:hAnsi="Arial" w:cs="Arial"/>
                <w:b/>
              </w:rPr>
            </w:pPr>
          </w:p>
          <w:p w14:paraId="4BD7D7A5" w14:textId="77777777" w:rsidR="006A41D9" w:rsidRDefault="006A41D9" w:rsidP="006A41D9">
            <w:pPr>
              <w:spacing w:after="0"/>
              <w:jc w:val="center"/>
              <w:rPr>
                <w:rFonts w:ascii="Arial" w:hAnsi="Arial" w:cs="Arial"/>
                <w:b/>
              </w:rPr>
            </w:pPr>
          </w:p>
          <w:p w14:paraId="3278BE4B" w14:textId="77777777" w:rsidR="006A41D9" w:rsidRDefault="006A41D9" w:rsidP="006A41D9">
            <w:pPr>
              <w:spacing w:after="0"/>
              <w:jc w:val="center"/>
              <w:rPr>
                <w:rFonts w:ascii="Arial" w:hAnsi="Arial" w:cs="Arial"/>
                <w:b/>
              </w:rPr>
            </w:pPr>
          </w:p>
          <w:p w14:paraId="09C70F47" w14:textId="77777777" w:rsidR="006A41D9" w:rsidRDefault="006A41D9" w:rsidP="006A41D9">
            <w:pPr>
              <w:spacing w:after="0"/>
              <w:jc w:val="center"/>
              <w:rPr>
                <w:rFonts w:ascii="Arial" w:hAnsi="Arial" w:cs="Arial"/>
                <w:b/>
              </w:rPr>
            </w:pPr>
          </w:p>
          <w:p w14:paraId="5B5346D4" w14:textId="4BB1F330" w:rsidR="00F86B20" w:rsidRDefault="00F86B20" w:rsidP="006A41D9">
            <w:pPr>
              <w:spacing w:after="0" w:line="-312" w:lineRule="auto"/>
              <w:jc w:val="center"/>
              <w:rPr>
                <w:rFonts w:ascii="Arial" w:hAnsi="Arial" w:cs="Arial"/>
                <w:b/>
              </w:rPr>
            </w:pPr>
            <w:r>
              <w:rPr>
                <w:rFonts w:ascii="Arial" w:hAnsi="Arial" w:cs="Arial"/>
                <w:b/>
              </w:rPr>
              <w:t>30/12/2022</w:t>
            </w:r>
          </w:p>
        </w:tc>
      </w:tr>
    </w:tbl>
    <w:p w14:paraId="6F199B85" w14:textId="621D5924" w:rsidR="00936763" w:rsidRPr="000B0C7A" w:rsidRDefault="00936763" w:rsidP="00D964C1">
      <w:pPr>
        <w:spacing w:after="0" w:line="360" w:lineRule="auto"/>
        <w:jc w:val="both"/>
        <w:rPr>
          <w:rFonts w:ascii="Arial" w:hAnsi="Arial" w:cs="Arial"/>
          <w:sz w:val="20"/>
          <w:szCs w:val="20"/>
        </w:rPr>
      </w:pPr>
    </w:p>
    <w:sectPr w:rsidR="00936763" w:rsidRPr="000B0C7A" w:rsidSect="001B6259">
      <w:headerReference w:type="default" r:id="rId13"/>
      <w:footerReference w:type="default" r:id="rId14"/>
      <w:pgSz w:w="12240" w:h="15840"/>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29BB2" w14:textId="77777777" w:rsidR="001B6259" w:rsidRDefault="001B6259" w:rsidP="00343527">
      <w:pPr>
        <w:spacing w:after="0" w:line="240" w:lineRule="auto"/>
      </w:pPr>
      <w:r>
        <w:separator/>
      </w:r>
    </w:p>
  </w:endnote>
  <w:endnote w:type="continuationSeparator" w:id="0">
    <w:p w14:paraId="584979F9" w14:textId="77777777" w:rsidR="001B6259" w:rsidRDefault="001B6259" w:rsidP="0034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715998"/>
      <w:docPartObj>
        <w:docPartGallery w:val="Page Numbers (Bottom of Page)"/>
        <w:docPartUnique/>
      </w:docPartObj>
    </w:sdtPr>
    <w:sdtEndPr/>
    <w:sdtContent>
      <w:p w14:paraId="6BFAE3CE" w14:textId="77777777" w:rsidR="001B6259" w:rsidRDefault="001B6259">
        <w:pPr>
          <w:pStyle w:val="Piedepgina"/>
          <w:jc w:val="center"/>
          <w:rPr>
            <w:rFonts w:ascii="Arial" w:hAnsi="Arial" w:cs="Arial"/>
            <w:sz w:val="20"/>
            <w:szCs w:val="20"/>
          </w:rPr>
        </w:pPr>
      </w:p>
      <w:p w14:paraId="22804996" w14:textId="641B378A" w:rsidR="001B6259" w:rsidRDefault="001B6259" w:rsidP="009802B7">
        <w:pPr>
          <w:pStyle w:val="Piedepgina"/>
          <w:jc w:val="center"/>
        </w:pPr>
        <w:r w:rsidRPr="00B86619">
          <w:rPr>
            <w:rFonts w:ascii="Arial" w:hAnsi="Arial" w:cs="Arial"/>
            <w:sz w:val="20"/>
            <w:szCs w:val="20"/>
          </w:rPr>
          <w:fldChar w:fldCharType="begin"/>
        </w:r>
        <w:r w:rsidRPr="00B86619">
          <w:rPr>
            <w:rFonts w:ascii="Arial" w:hAnsi="Arial" w:cs="Arial"/>
            <w:sz w:val="20"/>
            <w:szCs w:val="20"/>
          </w:rPr>
          <w:instrText>PAGE   \* MERGEFORMAT</w:instrText>
        </w:r>
        <w:r w:rsidRPr="00B86619">
          <w:rPr>
            <w:rFonts w:ascii="Arial" w:hAnsi="Arial" w:cs="Arial"/>
            <w:sz w:val="20"/>
            <w:szCs w:val="20"/>
          </w:rPr>
          <w:fldChar w:fldCharType="separate"/>
        </w:r>
        <w:r w:rsidR="006A41D9" w:rsidRPr="006A41D9">
          <w:rPr>
            <w:rFonts w:ascii="Arial" w:hAnsi="Arial" w:cs="Arial"/>
            <w:noProof/>
            <w:sz w:val="20"/>
            <w:szCs w:val="20"/>
            <w:lang w:val="es-ES"/>
          </w:rPr>
          <w:t>19</w:t>
        </w:r>
        <w:r w:rsidRPr="00B8661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E97CD" w14:textId="77777777" w:rsidR="001B6259" w:rsidRDefault="001B6259" w:rsidP="00343527">
      <w:pPr>
        <w:spacing w:after="0" w:line="240" w:lineRule="auto"/>
      </w:pPr>
      <w:r>
        <w:separator/>
      </w:r>
    </w:p>
  </w:footnote>
  <w:footnote w:type="continuationSeparator" w:id="0">
    <w:p w14:paraId="0B2FBDB9" w14:textId="77777777" w:rsidR="001B6259" w:rsidRDefault="001B6259" w:rsidP="00343527">
      <w:pPr>
        <w:spacing w:after="0" w:line="240" w:lineRule="auto"/>
      </w:pPr>
      <w:r>
        <w:continuationSeparator/>
      </w:r>
    </w:p>
  </w:footnote>
  <w:footnote w:id="1">
    <w:p w14:paraId="2704076C" w14:textId="77777777" w:rsidR="00C7284E" w:rsidRPr="00791FEA" w:rsidRDefault="00C7284E" w:rsidP="00C7284E">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609D7FD7" w14:textId="77777777" w:rsidR="00C7284E" w:rsidRPr="00791FEA" w:rsidRDefault="00C7284E" w:rsidP="00C7284E">
      <w:pPr>
        <w:pStyle w:val="Textonotapie"/>
      </w:pPr>
    </w:p>
  </w:footnote>
  <w:footnote w:id="2">
    <w:p w14:paraId="153E517F" w14:textId="77777777" w:rsidR="00C7284E" w:rsidRPr="00791FEA" w:rsidRDefault="00C7284E" w:rsidP="00C7284E">
      <w:pPr>
        <w:pStyle w:val="Textonotapie"/>
      </w:pPr>
      <w:r w:rsidRPr="00791FEA">
        <w:rPr>
          <w:rStyle w:val="Refdenotaalpie"/>
        </w:rPr>
        <w:footnoteRef/>
      </w:r>
      <w:r w:rsidRPr="00791FEA">
        <w:t xml:space="preserve"> </w:t>
      </w:r>
      <w:r w:rsidRPr="00791FEA">
        <w:rPr>
          <w:rFonts w:ascii="Arial" w:hAnsi="Arial" w:cs="Arial"/>
          <w:sz w:val="16"/>
        </w:rPr>
        <w:t>P./J. 114/2006, Novena Época, Semanario Judicial de la Federación y su Gaceta, Tomo XXIV, octubre de 2006, pág. 1126, registro 174093</w:t>
      </w:r>
    </w:p>
  </w:footnote>
  <w:footnote w:id="3">
    <w:p w14:paraId="12C92851" w14:textId="77777777" w:rsidR="00C7284E" w:rsidRPr="00791FEA" w:rsidRDefault="00C7284E" w:rsidP="00C7284E">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4A1C6139" w14:textId="77777777" w:rsidR="00C7284E" w:rsidRPr="00791FEA" w:rsidRDefault="00C7284E" w:rsidP="00C7284E">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3DCAB195" w14:textId="77777777" w:rsidR="00C7284E" w:rsidRPr="00791FEA" w:rsidRDefault="00C7284E" w:rsidP="00C7284E">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240B6DDC" w14:textId="77777777" w:rsidR="00C7284E" w:rsidRPr="00791FEA" w:rsidRDefault="00C7284E" w:rsidP="00C7284E">
      <w:pPr>
        <w:pStyle w:val="Textonotapie"/>
      </w:pPr>
    </w:p>
  </w:footnote>
  <w:footnote w:id="6">
    <w:p w14:paraId="65824465" w14:textId="77777777" w:rsidR="00C7284E" w:rsidRPr="00C7284E" w:rsidRDefault="00C7284E" w:rsidP="00C7284E">
      <w:pPr>
        <w:rPr>
          <w:sz w:val="12"/>
          <w:szCs w:val="12"/>
        </w:rPr>
      </w:pPr>
      <w:r w:rsidRPr="00C7284E">
        <w:rPr>
          <w:rStyle w:val="Refdenotaalpie"/>
          <w:sz w:val="12"/>
          <w:szCs w:val="12"/>
        </w:rPr>
        <w:footnoteRef/>
      </w:r>
      <w:r w:rsidRPr="00C7284E">
        <w:rPr>
          <w:sz w:val="12"/>
          <w:szCs w:val="12"/>
        </w:rPr>
        <w:t xml:space="preserve"> Tesis: P. /J. 109/99, Semanario Judicial de la Federación y su Gaceta, Tomo X, noviembre de 1999, Pág. 22, Numero de registro 192849</w:t>
      </w:r>
      <w:r w:rsidRPr="00C7284E">
        <w:rPr>
          <w:rFonts w:ascii="Arial" w:hAnsi="Arial" w:cs="Arial"/>
          <w:sz w:val="12"/>
          <w:szCs w:val="12"/>
        </w:rPr>
        <w:t xml:space="preserve"> </w:t>
      </w:r>
    </w:p>
  </w:footnote>
  <w:footnote w:id="7">
    <w:p w14:paraId="5186CEBA" w14:textId="77777777" w:rsidR="00C7284E" w:rsidRPr="00C7284E" w:rsidRDefault="00C7284E" w:rsidP="00C7284E">
      <w:pPr>
        <w:rPr>
          <w:sz w:val="12"/>
          <w:szCs w:val="12"/>
        </w:rPr>
      </w:pPr>
      <w:r w:rsidRPr="00C7284E">
        <w:rPr>
          <w:rStyle w:val="Refdenotaalpie"/>
          <w:sz w:val="12"/>
          <w:szCs w:val="12"/>
        </w:rPr>
        <w:footnoteRef/>
      </w:r>
      <w:r w:rsidRPr="00C7284E">
        <w:rPr>
          <w:sz w:val="12"/>
          <w:szCs w:val="12"/>
        </w:rPr>
        <w:t xml:space="preserve"> Tesis: P./J. 10/2003, Semanario Judicial de la Federación y su Gaceta, Tomo XVII, mayo de 2003, Pág. 144, Numero de registro 184291.</w:t>
      </w:r>
    </w:p>
  </w:footnote>
  <w:footnote w:id="8">
    <w:p w14:paraId="3BB58EF6" w14:textId="77777777" w:rsidR="00C7284E" w:rsidRPr="00C7284E" w:rsidRDefault="00C7284E" w:rsidP="00C7284E">
      <w:pPr>
        <w:pStyle w:val="Sinespaciado"/>
        <w:jc w:val="both"/>
        <w:rPr>
          <w:rFonts w:ascii="Times New Roman" w:hAnsi="Times New Roman"/>
          <w:sz w:val="12"/>
          <w:szCs w:val="12"/>
        </w:rPr>
      </w:pPr>
      <w:r w:rsidRPr="00C7284E">
        <w:rPr>
          <w:rStyle w:val="Refdenotaalpie"/>
          <w:rFonts w:ascii="Times New Roman" w:hAnsi="Times New Roman"/>
          <w:sz w:val="12"/>
          <w:szCs w:val="12"/>
        </w:rPr>
        <w:footnoteRef/>
      </w:r>
      <w:r w:rsidRPr="00C7284E">
        <w:rPr>
          <w:rFonts w:ascii="Times New Roman" w:hAnsi="Times New Roman"/>
          <w:sz w:val="12"/>
          <w:szCs w:val="12"/>
        </w:rPr>
        <w:t xml:space="preserve"> Semanario Judicial de la Federación, Volumen 187-192, Primera Parte, Pág. 111, Séptima Época, Número de registro 232308</w:t>
      </w:r>
    </w:p>
  </w:footnote>
  <w:footnote w:id="9">
    <w:p w14:paraId="3F3A4198" w14:textId="77777777" w:rsidR="00C7284E" w:rsidRPr="00C7284E" w:rsidRDefault="00C7284E" w:rsidP="00C7284E">
      <w:pPr>
        <w:pStyle w:val="Sinespaciado"/>
        <w:jc w:val="both"/>
        <w:rPr>
          <w:rFonts w:ascii="Times New Roman" w:hAnsi="Times New Roman"/>
          <w:sz w:val="12"/>
          <w:szCs w:val="12"/>
        </w:rPr>
      </w:pPr>
      <w:r w:rsidRPr="00C7284E">
        <w:rPr>
          <w:rStyle w:val="Refdenotaalpie"/>
          <w:rFonts w:ascii="Times New Roman" w:hAnsi="Times New Roman"/>
          <w:sz w:val="12"/>
          <w:szCs w:val="12"/>
        </w:rPr>
        <w:footnoteRef/>
      </w:r>
      <w:r w:rsidRPr="00C7284E">
        <w:rPr>
          <w:rFonts w:ascii="Times New Roman" w:hAnsi="Times New Roman"/>
          <w:sz w:val="12"/>
          <w:szCs w:val="12"/>
        </w:rPr>
        <w:t xml:space="preserve"> Semanario Judicial de la Federación, Volumen 199-204, Primera Parte, Pág.144, Séptima Época, Número de registro 232197 </w:t>
      </w:r>
    </w:p>
    <w:p w14:paraId="38F32FF9" w14:textId="77777777" w:rsidR="00C7284E" w:rsidRPr="00791FEA" w:rsidRDefault="00C7284E" w:rsidP="00C7284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1B6259" w14:paraId="1A71019A" w14:textId="77777777" w:rsidTr="001B6259">
      <w:trPr>
        <w:gridBefore w:val="1"/>
        <w:gridAfter w:val="1"/>
        <w:wBefore w:w="996" w:type="dxa"/>
        <w:wAfter w:w="4476" w:type="dxa"/>
        <w:cantSplit/>
        <w:trHeight w:val="291"/>
      </w:trPr>
      <w:tc>
        <w:tcPr>
          <w:tcW w:w="4788" w:type="dxa"/>
          <w:gridSpan w:val="3"/>
        </w:tcPr>
        <w:p w14:paraId="27C70E01" w14:textId="77777777" w:rsidR="001B6259" w:rsidRPr="001D52AB" w:rsidRDefault="001B6259" w:rsidP="001B6259">
          <w:pPr>
            <w:pStyle w:val="Encabezado"/>
            <w:ind w:left="-70"/>
            <w:jc w:val="right"/>
            <w:rPr>
              <w:i/>
              <w:iCs/>
              <w:sz w:val="18"/>
              <w:szCs w:val="18"/>
            </w:rPr>
          </w:pPr>
        </w:p>
      </w:tc>
    </w:tr>
    <w:tr w:rsidR="001B6259" w14:paraId="659D2301" w14:textId="77777777" w:rsidTr="001B6259">
      <w:trPr>
        <w:cantSplit/>
        <w:trHeight w:val="329"/>
      </w:trPr>
      <w:tc>
        <w:tcPr>
          <w:tcW w:w="1260" w:type="dxa"/>
          <w:gridSpan w:val="2"/>
          <w:vMerge w:val="restart"/>
          <w:vAlign w:val="center"/>
        </w:tcPr>
        <w:p w14:paraId="7C571E20" w14:textId="77777777" w:rsidR="001B6259" w:rsidRDefault="001B6259" w:rsidP="001B6259">
          <w:pPr>
            <w:pStyle w:val="Encabezado"/>
            <w:rPr>
              <w:rFonts w:ascii="CG Omega" w:hAnsi="CG Omega" w:cs="CG Omega"/>
              <w:sz w:val="16"/>
              <w:szCs w:val="16"/>
            </w:rPr>
          </w:pPr>
          <w:r w:rsidRPr="00385D64">
            <w:rPr>
              <w:rFonts w:ascii="CG Omega" w:hAnsi="CG Omega" w:cs="CG Omega"/>
              <w:sz w:val="16"/>
              <w:szCs w:val="16"/>
            </w:rPr>
            <w:object w:dxaOrig="1140" w:dyaOrig="1020" w14:anchorId="16F3F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0.8pt" o:ole="">
                <v:imagedata r:id="rId1" o:title=""/>
              </v:shape>
              <o:OLEObject Type="Embed" ProgID="Word.Picture.8" ShapeID="_x0000_i1027" DrawAspect="Content" ObjectID="_1734864287" r:id="rId2"/>
            </w:object>
          </w:r>
        </w:p>
      </w:tc>
      <w:tc>
        <w:tcPr>
          <w:tcW w:w="9000" w:type="dxa"/>
          <w:gridSpan w:val="3"/>
          <w:tcBorders>
            <w:bottom w:val="double" w:sz="4" w:space="0" w:color="auto"/>
          </w:tcBorders>
          <w:vAlign w:val="bottom"/>
        </w:tcPr>
        <w:p w14:paraId="352B9FC5" w14:textId="64F8188E" w:rsidR="001B6259" w:rsidRDefault="001B6259" w:rsidP="001B625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TZUCACAB, YUCATÁN</w:t>
          </w:r>
        </w:p>
      </w:tc>
    </w:tr>
    <w:tr w:rsidR="001B6259" w14:paraId="6B3AA940" w14:textId="77777777" w:rsidTr="001B6259">
      <w:trPr>
        <w:cantSplit/>
        <w:trHeight w:val="49"/>
      </w:trPr>
      <w:tc>
        <w:tcPr>
          <w:tcW w:w="1260" w:type="dxa"/>
          <w:gridSpan w:val="2"/>
          <w:vMerge/>
        </w:tcPr>
        <w:p w14:paraId="5854C06B" w14:textId="77777777" w:rsidR="001B6259" w:rsidRDefault="001B6259" w:rsidP="001B6259">
          <w:pPr>
            <w:pStyle w:val="Encabezado"/>
            <w:rPr>
              <w:rFonts w:ascii="CG Omega" w:hAnsi="CG Omega" w:cs="CG Omega"/>
              <w:sz w:val="16"/>
              <w:szCs w:val="16"/>
            </w:rPr>
          </w:pPr>
        </w:p>
      </w:tc>
      <w:tc>
        <w:tcPr>
          <w:tcW w:w="9000" w:type="dxa"/>
          <w:gridSpan w:val="3"/>
          <w:tcBorders>
            <w:top w:val="double" w:sz="4" w:space="0" w:color="auto"/>
          </w:tcBorders>
        </w:tcPr>
        <w:p w14:paraId="4666A7A8" w14:textId="77777777" w:rsidR="001B6259" w:rsidRDefault="001B6259" w:rsidP="001B6259">
          <w:pPr>
            <w:pStyle w:val="Encabezado"/>
            <w:ind w:left="-70"/>
            <w:jc w:val="right"/>
            <w:rPr>
              <w:rFonts w:ascii="Arial Narrow" w:hAnsi="Arial Narrow" w:cs="Arial Narrow"/>
              <w:sz w:val="4"/>
              <w:szCs w:val="4"/>
            </w:rPr>
          </w:pPr>
        </w:p>
      </w:tc>
    </w:tr>
    <w:tr w:rsidR="001B6259" w14:paraId="79802A72" w14:textId="77777777" w:rsidTr="001B6259">
      <w:trPr>
        <w:cantSplit/>
        <w:trHeight w:val="291"/>
      </w:trPr>
      <w:tc>
        <w:tcPr>
          <w:tcW w:w="1260" w:type="dxa"/>
          <w:gridSpan w:val="2"/>
          <w:vMerge/>
        </w:tcPr>
        <w:p w14:paraId="447BF88E" w14:textId="77777777" w:rsidR="001B6259" w:rsidRDefault="001B6259" w:rsidP="001B6259">
          <w:pPr>
            <w:pStyle w:val="Encabezado"/>
            <w:rPr>
              <w:rFonts w:ascii="CG Omega" w:hAnsi="CG Omega" w:cs="CG Omega"/>
              <w:sz w:val="16"/>
              <w:szCs w:val="16"/>
            </w:rPr>
          </w:pPr>
        </w:p>
      </w:tc>
      <w:tc>
        <w:tcPr>
          <w:tcW w:w="4212" w:type="dxa"/>
        </w:tcPr>
        <w:p w14:paraId="62FB469C" w14:textId="77777777" w:rsidR="001B6259" w:rsidRPr="004048C7" w:rsidRDefault="001B6259" w:rsidP="001B625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CD0C582" w14:textId="77777777" w:rsidR="001B6259" w:rsidRPr="004048C7" w:rsidRDefault="001B6259" w:rsidP="001B6259">
          <w:pPr>
            <w:pStyle w:val="Encabezado"/>
            <w:ind w:left="110"/>
            <w:rPr>
              <w:rFonts w:ascii="Arial" w:hAnsi="Arial" w:cs="Arial"/>
              <w:sz w:val="17"/>
              <w:szCs w:val="17"/>
            </w:rPr>
          </w:pPr>
          <w:r>
            <w:rPr>
              <w:rFonts w:ascii="Arial" w:hAnsi="Arial" w:cs="Arial"/>
              <w:sz w:val="17"/>
              <w:szCs w:val="17"/>
            </w:rPr>
            <w:t>Secretaria General del Poder Legislativo</w:t>
          </w:r>
        </w:p>
        <w:p w14:paraId="5035E936" w14:textId="77777777" w:rsidR="001B6259" w:rsidRPr="00310EB6" w:rsidRDefault="001B6259" w:rsidP="001B6259">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70700072" w14:textId="77777777" w:rsidR="00F86B20" w:rsidRDefault="00F86B20" w:rsidP="00F86B20">
          <w:pPr>
            <w:pStyle w:val="Encabezado"/>
            <w:ind w:left="-70"/>
            <w:jc w:val="right"/>
            <w:rPr>
              <w:rFonts w:ascii="Arial" w:hAnsi="Arial" w:cs="Arial"/>
              <w:i/>
              <w:iCs/>
              <w:sz w:val="18"/>
              <w:szCs w:val="18"/>
            </w:rPr>
          </w:pPr>
          <w:r>
            <w:rPr>
              <w:rFonts w:ascii="Arial" w:hAnsi="Arial" w:cs="Arial"/>
              <w:i/>
              <w:iCs/>
              <w:sz w:val="18"/>
              <w:szCs w:val="18"/>
            </w:rPr>
            <w:t>Última Reforma  D.O.</w:t>
          </w:r>
          <w:r w:rsidRPr="001D52AB">
            <w:rPr>
              <w:rFonts w:ascii="Arial" w:hAnsi="Arial" w:cs="Arial"/>
              <w:i/>
              <w:iCs/>
              <w:sz w:val="18"/>
              <w:szCs w:val="18"/>
            </w:rPr>
            <w:t xml:space="preserve"> </w:t>
          </w:r>
          <w:r>
            <w:rPr>
              <w:rFonts w:ascii="Arial" w:hAnsi="Arial" w:cs="Arial"/>
              <w:i/>
              <w:iCs/>
              <w:sz w:val="18"/>
              <w:szCs w:val="18"/>
            </w:rPr>
            <w:t xml:space="preserve">30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20</w:t>
          </w:r>
          <w:r>
            <w:rPr>
              <w:rFonts w:ascii="Arial" w:hAnsi="Arial" w:cs="Arial"/>
              <w:i/>
              <w:iCs/>
              <w:sz w:val="18"/>
              <w:szCs w:val="18"/>
            </w:rPr>
            <w:t>22</w:t>
          </w:r>
        </w:p>
        <w:p w14:paraId="2E3D1CA1" w14:textId="77777777" w:rsidR="001B6259" w:rsidRPr="001D52AB" w:rsidRDefault="001B6259" w:rsidP="001B6259">
          <w:pPr>
            <w:pStyle w:val="Encabezado"/>
            <w:ind w:left="-70"/>
            <w:jc w:val="right"/>
            <w:rPr>
              <w:rFonts w:ascii="Arial" w:hAnsi="Arial" w:cs="Arial"/>
              <w:i/>
              <w:iCs/>
              <w:sz w:val="18"/>
              <w:szCs w:val="18"/>
            </w:rPr>
          </w:pPr>
        </w:p>
      </w:tc>
    </w:tr>
  </w:tbl>
  <w:p w14:paraId="44E94F13" w14:textId="77777777" w:rsidR="001B6259" w:rsidRDefault="001B62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1B6259" w14:paraId="7FFAC93C" w14:textId="77777777" w:rsidTr="001B6259">
      <w:trPr>
        <w:gridBefore w:val="1"/>
        <w:gridAfter w:val="1"/>
        <w:wBefore w:w="996" w:type="dxa"/>
        <w:wAfter w:w="4476" w:type="dxa"/>
        <w:cantSplit/>
        <w:trHeight w:val="291"/>
      </w:trPr>
      <w:tc>
        <w:tcPr>
          <w:tcW w:w="4788" w:type="dxa"/>
          <w:gridSpan w:val="3"/>
        </w:tcPr>
        <w:p w14:paraId="2426CFB3" w14:textId="77777777" w:rsidR="001B6259" w:rsidRPr="001D52AB" w:rsidRDefault="001B6259" w:rsidP="001B6259">
          <w:pPr>
            <w:pStyle w:val="Encabezado"/>
            <w:ind w:left="-70"/>
            <w:jc w:val="right"/>
            <w:rPr>
              <w:i/>
              <w:iCs/>
              <w:sz w:val="18"/>
              <w:szCs w:val="18"/>
            </w:rPr>
          </w:pPr>
        </w:p>
      </w:tc>
    </w:tr>
    <w:tr w:rsidR="001B6259" w14:paraId="5CEC6DB3" w14:textId="77777777" w:rsidTr="001B6259">
      <w:trPr>
        <w:cantSplit/>
        <w:trHeight w:val="329"/>
      </w:trPr>
      <w:tc>
        <w:tcPr>
          <w:tcW w:w="1260" w:type="dxa"/>
          <w:gridSpan w:val="2"/>
          <w:vMerge w:val="restart"/>
          <w:vAlign w:val="center"/>
        </w:tcPr>
        <w:p w14:paraId="53070060" w14:textId="77777777" w:rsidR="001B6259" w:rsidRDefault="001B6259" w:rsidP="001B6259">
          <w:pPr>
            <w:pStyle w:val="Encabezado"/>
            <w:rPr>
              <w:rFonts w:ascii="CG Omega" w:hAnsi="CG Omega" w:cs="CG Omega"/>
              <w:sz w:val="16"/>
              <w:szCs w:val="16"/>
            </w:rPr>
          </w:pPr>
          <w:r w:rsidRPr="00385D64">
            <w:rPr>
              <w:rFonts w:ascii="CG Omega" w:hAnsi="CG Omega" w:cs="CG Omega"/>
              <w:sz w:val="16"/>
              <w:szCs w:val="16"/>
            </w:rPr>
            <w:object w:dxaOrig="1140" w:dyaOrig="1020" w14:anchorId="06D49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8pt" o:ole="">
                <v:imagedata r:id="rId1" o:title=""/>
              </v:shape>
              <o:OLEObject Type="Embed" ProgID="Word.Picture.8" ShapeID="_x0000_i1028" DrawAspect="Content" ObjectID="_1734864288" r:id="rId2"/>
            </w:object>
          </w:r>
        </w:p>
      </w:tc>
      <w:tc>
        <w:tcPr>
          <w:tcW w:w="9000" w:type="dxa"/>
          <w:gridSpan w:val="3"/>
          <w:tcBorders>
            <w:bottom w:val="double" w:sz="4" w:space="0" w:color="auto"/>
          </w:tcBorders>
          <w:vAlign w:val="bottom"/>
        </w:tcPr>
        <w:p w14:paraId="4EA64D33" w14:textId="7015E7D0" w:rsidR="001B6259" w:rsidRDefault="001B6259" w:rsidP="001B625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TZUCACAB, YUCATÁN</w:t>
          </w:r>
        </w:p>
      </w:tc>
    </w:tr>
    <w:tr w:rsidR="001B6259" w14:paraId="05129648" w14:textId="77777777" w:rsidTr="001B6259">
      <w:trPr>
        <w:cantSplit/>
        <w:trHeight w:val="49"/>
      </w:trPr>
      <w:tc>
        <w:tcPr>
          <w:tcW w:w="1260" w:type="dxa"/>
          <w:gridSpan w:val="2"/>
          <w:vMerge/>
        </w:tcPr>
        <w:p w14:paraId="75395380" w14:textId="77777777" w:rsidR="001B6259" w:rsidRDefault="001B6259" w:rsidP="001B6259">
          <w:pPr>
            <w:pStyle w:val="Encabezado"/>
            <w:rPr>
              <w:rFonts w:ascii="CG Omega" w:hAnsi="CG Omega" w:cs="CG Omega"/>
              <w:sz w:val="16"/>
              <w:szCs w:val="16"/>
            </w:rPr>
          </w:pPr>
        </w:p>
      </w:tc>
      <w:tc>
        <w:tcPr>
          <w:tcW w:w="9000" w:type="dxa"/>
          <w:gridSpan w:val="3"/>
          <w:tcBorders>
            <w:top w:val="double" w:sz="4" w:space="0" w:color="auto"/>
          </w:tcBorders>
        </w:tcPr>
        <w:p w14:paraId="33454FC9" w14:textId="77777777" w:rsidR="001B6259" w:rsidRDefault="001B6259" w:rsidP="001B6259">
          <w:pPr>
            <w:pStyle w:val="Encabezado"/>
            <w:ind w:left="-70"/>
            <w:jc w:val="right"/>
            <w:rPr>
              <w:rFonts w:ascii="Arial Narrow" w:hAnsi="Arial Narrow" w:cs="Arial Narrow"/>
              <w:sz w:val="4"/>
              <w:szCs w:val="4"/>
            </w:rPr>
          </w:pPr>
        </w:p>
      </w:tc>
    </w:tr>
    <w:tr w:rsidR="001B6259" w14:paraId="3FDEA0AD" w14:textId="77777777" w:rsidTr="001B6259">
      <w:trPr>
        <w:cantSplit/>
        <w:trHeight w:val="291"/>
      </w:trPr>
      <w:tc>
        <w:tcPr>
          <w:tcW w:w="1260" w:type="dxa"/>
          <w:gridSpan w:val="2"/>
          <w:vMerge/>
        </w:tcPr>
        <w:p w14:paraId="351C0DD7" w14:textId="77777777" w:rsidR="001B6259" w:rsidRDefault="001B6259" w:rsidP="001B6259">
          <w:pPr>
            <w:pStyle w:val="Encabezado"/>
            <w:rPr>
              <w:rFonts w:ascii="CG Omega" w:hAnsi="CG Omega" w:cs="CG Omega"/>
              <w:sz w:val="16"/>
              <w:szCs w:val="16"/>
            </w:rPr>
          </w:pPr>
        </w:p>
      </w:tc>
      <w:tc>
        <w:tcPr>
          <w:tcW w:w="4212" w:type="dxa"/>
        </w:tcPr>
        <w:p w14:paraId="104BC81A" w14:textId="77777777" w:rsidR="001B6259" w:rsidRPr="004048C7" w:rsidRDefault="001B6259" w:rsidP="001B625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6483C80" w14:textId="77777777" w:rsidR="001B6259" w:rsidRPr="004048C7" w:rsidRDefault="001B6259" w:rsidP="001B6259">
          <w:pPr>
            <w:pStyle w:val="Encabezado"/>
            <w:ind w:left="110"/>
            <w:rPr>
              <w:rFonts w:ascii="Arial" w:hAnsi="Arial" w:cs="Arial"/>
              <w:sz w:val="17"/>
              <w:szCs w:val="17"/>
            </w:rPr>
          </w:pPr>
          <w:r>
            <w:rPr>
              <w:rFonts w:ascii="Arial" w:hAnsi="Arial" w:cs="Arial"/>
              <w:sz w:val="17"/>
              <w:szCs w:val="17"/>
            </w:rPr>
            <w:t>Secretaria General del Poder Legislativo</w:t>
          </w:r>
        </w:p>
        <w:p w14:paraId="5C45D709" w14:textId="77777777" w:rsidR="001B6259" w:rsidRPr="00310EB6" w:rsidRDefault="001B6259" w:rsidP="001B6259">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478F790A" w14:textId="77777777" w:rsidR="00F86B20" w:rsidRDefault="00F86B20" w:rsidP="00F86B20">
          <w:pPr>
            <w:pStyle w:val="Encabezado"/>
            <w:ind w:left="-70"/>
            <w:jc w:val="right"/>
            <w:rPr>
              <w:rFonts w:ascii="Arial" w:hAnsi="Arial" w:cs="Arial"/>
              <w:i/>
              <w:iCs/>
              <w:sz w:val="18"/>
              <w:szCs w:val="18"/>
            </w:rPr>
          </w:pPr>
          <w:r>
            <w:rPr>
              <w:rFonts w:ascii="Arial" w:hAnsi="Arial" w:cs="Arial"/>
              <w:i/>
              <w:iCs/>
              <w:sz w:val="18"/>
              <w:szCs w:val="18"/>
            </w:rPr>
            <w:t>Última Reforma  D.O.</w:t>
          </w:r>
          <w:r w:rsidRPr="001D52AB">
            <w:rPr>
              <w:rFonts w:ascii="Arial" w:hAnsi="Arial" w:cs="Arial"/>
              <w:i/>
              <w:iCs/>
              <w:sz w:val="18"/>
              <w:szCs w:val="18"/>
            </w:rPr>
            <w:t xml:space="preserve"> </w:t>
          </w:r>
          <w:r>
            <w:rPr>
              <w:rFonts w:ascii="Arial" w:hAnsi="Arial" w:cs="Arial"/>
              <w:i/>
              <w:iCs/>
              <w:sz w:val="18"/>
              <w:szCs w:val="18"/>
            </w:rPr>
            <w:t xml:space="preserve">30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20</w:t>
          </w:r>
          <w:r>
            <w:rPr>
              <w:rFonts w:ascii="Arial" w:hAnsi="Arial" w:cs="Arial"/>
              <w:i/>
              <w:iCs/>
              <w:sz w:val="18"/>
              <w:szCs w:val="18"/>
            </w:rPr>
            <w:t>22</w:t>
          </w:r>
        </w:p>
        <w:p w14:paraId="783C643E" w14:textId="77777777" w:rsidR="001B6259" w:rsidRPr="001D52AB" w:rsidRDefault="001B6259" w:rsidP="001B6259">
          <w:pPr>
            <w:pStyle w:val="Encabezado"/>
            <w:ind w:left="-70"/>
            <w:jc w:val="right"/>
            <w:rPr>
              <w:rFonts w:ascii="Arial" w:hAnsi="Arial" w:cs="Arial"/>
              <w:i/>
              <w:iCs/>
              <w:sz w:val="18"/>
              <w:szCs w:val="18"/>
            </w:rPr>
          </w:pPr>
        </w:p>
      </w:tc>
    </w:tr>
  </w:tbl>
  <w:p w14:paraId="1172DEEC" w14:textId="77777777" w:rsidR="001B6259" w:rsidRDefault="001B62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13D"/>
    <w:multiLevelType w:val="hybridMultilevel"/>
    <w:tmpl w:val="6AC21214"/>
    <w:lvl w:ilvl="0" w:tplc="FBA2416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674F5C"/>
    <w:multiLevelType w:val="hybridMultilevel"/>
    <w:tmpl w:val="6E7E4C64"/>
    <w:lvl w:ilvl="0" w:tplc="238E4A6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406C72"/>
    <w:multiLevelType w:val="hybridMultilevel"/>
    <w:tmpl w:val="D61EE984"/>
    <w:lvl w:ilvl="0" w:tplc="EFE6001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8961DF"/>
    <w:multiLevelType w:val="hybridMultilevel"/>
    <w:tmpl w:val="B9E05158"/>
    <w:lvl w:ilvl="0" w:tplc="F5C2B0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420F10"/>
    <w:multiLevelType w:val="hybridMultilevel"/>
    <w:tmpl w:val="35160B08"/>
    <w:lvl w:ilvl="0" w:tplc="8D348B6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535C7B"/>
    <w:multiLevelType w:val="hybridMultilevel"/>
    <w:tmpl w:val="DBD66244"/>
    <w:lvl w:ilvl="0" w:tplc="3E0A585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C1B67"/>
    <w:multiLevelType w:val="hybridMultilevel"/>
    <w:tmpl w:val="B6FEB560"/>
    <w:lvl w:ilvl="0" w:tplc="E5D83440">
      <w:start w:val="1"/>
      <w:numFmt w:val="upperRoman"/>
      <w:lvlText w:val="%1."/>
      <w:lvlJc w:val="right"/>
      <w:pPr>
        <w:ind w:left="720" w:hanging="360"/>
      </w:pPr>
      <w:rPr>
        <w:b/>
        <w:bCs/>
      </w:rPr>
    </w:lvl>
    <w:lvl w:ilvl="1" w:tplc="9452782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BA1EC4"/>
    <w:multiLevelType w:val="hybridMultilevel"/>
    <w:tmpl w:val="992CA3E8"/>
    <w:lvl w:ilvl="0" w:tplc="69766B4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6D2A12"/>
    <w:multiLevelType w:val="hybridMultilevel"/>
    <w:tmpl w:val="EC588736"/>
    <w:lvl w:ilvl="0" w:tplc="954AC5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2E7A86"/>
    <w:multiLevelType w:val="hybridMultilevel"/>
    <w:tmpl w:val="1D9AF918"/>
    <w:lvl w:ilvl="0" w:tplc="EF4E4A66">
      <w:start w:val="1"/>
      <w:numFmt w:val="upperRoman"/>
      <w:lvlText w:val="%1."/>
      <w:lvlJc w:val="right"/>
      <w:pPr>
        <w:ind w:left="720" w:hanging="360"/>
      </w:pPr>
      <w:rPr>
        <w:b/>
        <w:bCs/>
      </w:rPr>
    </w:lvl>
    <w:lvl w:ilvl="1" w:tplc="B51C604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1D527D"/>
    <w:multiLevelType w:val="hybridMultilevel"/>
    <w:tmpl w:val="5B542E0A"/>
    <w:lvl w:ilvl="0" w:tplc="BB16E07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7B1E30"/>
    <w:multiLevelType w:val="hybridMultilevel"/>
    <w:tmpl w:val="FFA88034"/>
    <w:lvl w:ilvl="0" w:tplc="BADC20A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250CB2"/>
    <w:multiLevelType w:val="hybridMultilevel"/>
    <w:tmpl w:val="E8E646C0"/>
    <w:lvl w:ilvl="0" w:tplc="AB822AD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B502E4"/>
    <w:multiLevelType w:val="hybridMultilevel"/>
    <w:tmpl w:val="8D66F344"/>
    <w:lvl w:ilvl="0" w:tplc="1298D15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1D1A32"/>
    <w:multiLevelType w:val="hybridMultilevel"/>
    <w:tmpl w:val="0212C118"/>
    <w:lvl w:ilvl="0" w:tplc="64B034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881269"/>
    <w:multiLevelType w:val="hybridMultilevel"/>
    <w:tmpl w:val="7C6835AA"/>
    <w:lvl w:ilvl="0" w:tplc="09BE03E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093D60"/>
    <w:multiLevelType w:val="hybridMultilevel"/>
    <w:tmpl w:val="229887F0"/>
    <w:lvl w:ilvl="0" w:tplc="AA2C078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nsid w:val="30CB0BA9"/>
    <w:multiLevelType w:val="hybridMultilevel"/>
    <w:tmpl w:val="511882FA"/>
    <w:lvl w:ilvl="0" w:tplc="3970F82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9026D8"/>
    <w:multiLevelType w:val="hybridMultilevel"/>
    <w:tmpl w:val="773EFCE6"/>
    <w:lvl w:ilvl="0" w:tplc="9D60E93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6D0EA5"/>
    <w:multiLevelType w:val="hybridMultilevel"/>
    <w:tmpl w:val="A970CEFE"/>
    <w:lvl w:ilvl="0" w:tplc="5D0AB2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75452D"/>
    <w:multiLevelType w:val="hybridMultilevel"/>
    <w:tmpl w:val="67AE1AE2"/>
    <w:lvl w:ilvl="0" w:tplc="9702B57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6029C3"/>
    <w:multiLevelType w:val="hybridMultilevel"/>
    <w:tmpl w:val="B49A200A"/>
    <w:lvl w:ilvl="0" w:tplc="9A78628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572646"/>
    <w:multiLevelType w:val="hybridMultilevel"/>
    <w:tmpl w:val="D22C5FC6"/>
    <w:lvl w:ilvl="0" w:tplc="CE3081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0302817"/>
    <w:multiLevelType w:val="hybridMultilevel"/>
    <w:tmpl w:val="F620D2E4"/>
    <w:lvl w:ilvl="0" w:tplc="FD00750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814072"/>
    <w:multiLevelType w:val="multilevel"/>
    <w:tmpl w:val="3E06F408"/>
    <w:lvl w:ilvl="0">
      <w:start w:val="1"/>
      <w:numFmt w:val="lowerLetter"/>
      <w:lvlText w:val="%1)"/>
      <w:lvlJc w:val="left"/>
      <w:pPr>
        <w:ind w:left="1094" w:hanging="243"/>
      </w:pPr>
      <w:rPr>
        <w:rFonts w:ascii="Arial" w:hAnsi="Arial" w:cs="Arial" w:hint="default"/>
        <w:b/>
        <w:bCs w:val="0"/>
        <w:i w:val="0"/>
        <w:w w:val="103"/>
        <w:sz w:val="20"/>
        <w:szCs w:val="18"/>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9">
    <w:nsid w:val="429512E8"/>
    <w:multiLevelType w:val="hybridMultilevel"/>
    <w:tmpl w:val="736C5AE0"/>
    <w:lvl w:ilvl="0" w:tplc="AC8CE36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234253"/>
    <w:multiLevelType w:val="multilevel"/>
    <w:tmpl w:val="354E7A90"/>
    <w:lvl w:ilvl="0">
      <w:start w:val="1"/>
      <w:numFmt w:val="upperRoman"/>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BAD63B2"/>
    <w:multiLevelType w:val="hybridMultilevel"/>
    <w:tmpl w:val="8B8024C6"/>
    <w:lvl w:ilvl="0" w:tplc="115EBBF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E17477"/>
    <w:multiLevelType w:val="hybridMultilevel"/>
    <w:tmpl w:val="85B621DA"/>
    <w:lvl w:ilvl="0" w:tplc="566E193A">
      <w:start w:val="1"/>
      <w:numFmt w:val="upperRoman"/>
      <w:lvlText w:val="%1.-"/>
      <w:lvlJc w:val="right"/>
      <w:pPr>
        <w:tabs>
          <w:tab w:val="num" w:pos="1361"/>
        </w:tabs>
        <w:ind w:left="0" w:firstLine="1077"/>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F413E4D"/>
    <w:multiLevelType w:val="hybridMultilevel"/>
    <w:tmpl w:val="5F2C8A9C"/>
    <w:lvl w:ilvl="0" w:tplc="E8105A7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564F4ACD"/>
    <w:multiLevelType w:val="hybridMultilevel"/>
    <w:tmpl w:val="6B3A2CC2"/>
    <w:lvl w:ilvl="0" w:tplc="852A44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08796A"/>
    <w:multiLevelType w:val="hybridMultilevel"/>
    <w:tmpl w:val="CD6AE9F8"/>
    <w:lvl w:ilvl="0" w:tplc="78AE1B7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793B85"/>
    <w:multiLevelType w:val="hybridMultilevel"/>
    <w:tmpl w:val="56462F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9816E1B"/>
    <w:multiLevelType w:val="multilevel"/>
    <w:tmpl w:val="5060EFCC"/>
    <w:lvl w:ilvl="0">
      <w:start w:val="1"/>
      <w:numFmt w:val="lowerLetter"/>
      <w:lvlText w:val="%1)"/>
      <w:lvlJc w:val="left"/>
      <w:pPr>
        <w:ind w:left="1094" w:hanging="243"/>
      </w:pPr>
      <w:rPr>
        <w:rFonts w:ascii="Arial" w:hAnsi="Arial" w:cs="Arial" w:hint="default"/>
        <w:b/>
        <w:bCs w:val="0"/>
        <w:i w:val="0"/>
        <w:w w:val="103"/>
        <w:sz w:val="20"/>
        <w:szCs w:val="18"/>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9">
    <w:nsid w:val="5A250E9D"/>
    <w:multiLevelType w:val="hybridMultilevel"/>
    <w:tmpl w:val="694C1D38"/>
    <w:lvl w:ilvl="0" w:tplc="77EE495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A8E30CD"/>
    <w:multiLevelType w:val="hybridMultilevel"/>
    <w:tmpl w:val="7E10AFC2"/>
    <w:lvl w:ilvl="0" w:tplc="45DC5E1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ADB5AB7"/>
    <w:multiLevelType w:val="hybridMultilevel"/>
    <w:tmpl w:val="E10E992A"/>
    <w:lvl w:ilvl="0" w:tplc="7A06C74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B6B5D6D"/>
    <w:multiLevelType w:val="hybridMultilevel"/>
    <w:tmpl w:val="30104FB8"/>
    <w:lvl w:ilvl="0" w:tplc="A16087B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5693F75"/>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2F1B71"/>
    <w:multiLevelType w:val="hybridMultilevel"/>
    <w:tmpl w:val="75E674CE"/>
    <w:lvl w:ilvl="0" w:tplc="915875D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AA0A98"/>
    <w:multiLevelType w:val="hybridMultilevel"/>
    <w:tmpl w:val="A6DE10CC"/>
    <w:lvl w:ilvl="0" w:tplc="CFD0E01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195391E"/>
    <w:multiLevelType w:val="hybridMultilevel"/>
    <w:tmpl w:val="E724EDFA"/>
    <w:lvl w:ilvl="0" w:tplc="200CD35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6DD3B8D"/>
    <w:multiLevelType w:val="hybridMultilevel"/>
    <w:tmpl w:val="BCD4B524"/>
    <w:lvl w:ilvl="0" w:tplc="B9A806D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7141049"/>
    <w:multiLevelType w:val="hybridMultilevel"/>
    <w:tmpl w:val="3DFC647A"/>
    <w:lvl w:ilvl="0" w:tplc="2976106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8300A62"/>
    <w:multiLevelType w:val="hybridMultilevel"/>
    <w:tmpl w:val="FA96D194"/>
    <w:lvl w:ilvl="0" w:tplc="9FBC576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845486D"/>
    <w:multiLevelType w:val="hybridMultilevel"/>
    <w:tmpl w:val="E4506880"/>
    <w:lvl w:ilvl="0" w:tplc="85C45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8B86DB6"/>
    <w:multiLevelType w:val="hybridMultilevel"/>
    <w:tmpl w:val="5E50A77C"/>
    <w:lvl w:ilvl="0" w:tplc="E5C68F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B9A1B01"/>
    <w:multiLevelType w:val="hybridMultilevel"/>
    <w:tmpl w:val="926A565E"/>
    <w:lvl w:ilvl="0" w:tplc="A5DEEA2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41"/>
  </w:num>
  <w:num w:numId="3">
    <w:abstractNumId w:val="39"/>
  </w:num>
  <w:num w:numId="4">
    <w:abstractNumId w:val="15"/>
  </w:num>
  <w:num w:numId="5">
    <w:abstractNumId w:val="8"/>
  </w:num>
  <w:num w:numId="6">
    <w:abstractNumId w:val="26"/>
  </w:num>
  <w:num w:numId="7">
    <w:abstractNumId w:val="35"/>
  </w:num>
  <w:num w:numId="8">
    <w:abstractNumId w:val="44"/>
  </w:num>
  <w:num w:numId="9">
    <w:abstractNumId w:val="22"/>
  </w:num>
  <w:num w:numId="10">
    <w:abstractNumId w:val="5"/>
  </w:num>
  <w:num w:numId="11">
    <w:abstractNumId w:val="12"/>
  </w:num>
  <w:num w:numId="12">
    <w:abstractNumId w:val="36"/>
  </w:num>
  <w:num w:numId="13">
    <w:abstractNumId w:val="14"/>
  </w:num>
  <w:num w:numId="14">
    <w:abstractNumId w:val="4"/>
  </w:num>
  <w:num w:numId="15">
    <w:abstractNumId w:val="2"/>
  </w:num>
  <w:num w:numId="16">
    <w:abstractNumId w:val="3"/>
  </w:num>
  <w:num w:numId="17">
    <w:abstractNumId w:val="50"/>
  </w:num>
  <w:num w:numId="18">
    <w:abstractNumId w:val="47"/>
  </w:num>
  <w:num w:numId="19">
    <w:abstractNumId w:val="46"/>
  </w:num>
  <w:num w:numId="20">
    <w:abstractNumId w:val="52"/>
  </w:num>
  <w:num w:numId="21">
    <w:abstractNumId w:val="25"/>
  </w:num>
  <w:num w:numId="22">
    <w:abstractNumId w:val="9"/>
  </w:num>
  <w:num w:numId="23">
    <w:abstractNumId w:val="20"/>
  </w:num>
  <w:num w:numId="24">
    <w:abstractNumId w:val="48"/>
  </w:num>
  <w:num w:numId="25">
    <w:abstractNumId w:val="27"/>
  </w:num>
  <w:num w:numId="26">
    <w:abstractNumId w:val="17"/>
  </w:num>
  <w:num w:numId="27">
    <w:abstractNumId w:val="10"/>
  </w:num>
  <w:num w:numId="28">
    <w:abstractNumId w:val="33"/>
  </w:num>
  <w:num w:numId="29">
    <w:abstractNumId w:val="42"/>
  </w:num>
  <w:num w:numId="30">
    <w:abstractNumId w:val="53"/>
  </w:num>
  <w:num w:numId="31">
    <w:abstractNumId w:val="11"/>
  </w:num>
  <w:num w:numId="32">
    <w:abstractNumId w:val="29"/>
  </w:num>
  <w:num w:numId="33">
    <w:abstractNumId w:val="49"/>
  </w:num>
  <w:num w:numId="34">
    <w:abstractNumId w:val="54"/>
  </w:num>
  <w:num w:numId="35">
    <w:abstractNumId w:val="40"/>
  </w:num>
  <w:num w:numId="36">
    <w:abstractNumId w:val="13"/>
  </w:num>
  <w:num w:numId="37">
    <w:abstractNumId w:val="23"/>
  </w:num>
  <w:num w:numId="38">
    <w:abstractNumId w:val="6"/>
  </w:num>
  <w:num w:numId="39">
    <w:abstractNumId w:val="16"/>
  </w:num>
  <w:num w:numId="40">
    <w:abstractNumId w:val="31"/>
  </w:num>
  <w:num w:numId="41">
    <w:abstractNumId w:val="45"/>
  </w:num>
  <w:num w:numId="42">
    <w:abstractNumId w:val="0"/>
  </w:num>
  <w:num w:numId="43">
    <w:abstractNumId w:val="21"/>
  </w:num>
  <w:num w:numId="44">
    <w:abstractNumId w:val="1"/>
  </w:num>
  <w:num w:numId="45">
    <w:abstractNumId w:val="19"/>
  </w:num>
  <w:num w:numId="46">
    <w:abstractNumId w:val="38"/>
  </w:num>
  <w:num w:numId="47">
    <w:abstractNumId w:val="28"/>
  </w:num>
  <w:num w:numId="48">
    <w:abstractNumId w:val="7"/>
  </w:num>
  <w:num w:numId="49">
    <w:abstractNumId w:val="37"/>
  </w:num>
  <w:num w:numId="50">
    <w:abstractNumId w:val="30"/>
  </w:num>
  <w:num w:numId="51">
    <w:abstractNumId w:val="51"/>
  </w:num>
  <w:num w:numId="52">
    <w:abstractNumId w:val="34"/>
  </w:num>
  <w:num w:numId="53">
    <w:abstractNumId w:val="24"/>
  </w:num>
  <w:num w:numId="54">
    <w:abstractNumId w:val="43"/>
  </w:num>
  <w:num w:numId="55">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3A"/>
    <w:rsid w:val="00066961"/>
    <w:rsid w:val="00067059"/>
    <w:rsid w:val="00073E6E"/>
    <w:rsid w:val="000978BE"/>
    <w:rsid w:val="000A31B7"/>
    <w:rsid w:val="000B0C7A"/>
    <w:rsid w:val="00137459"/>
    <w:rsid w:val="00167A2C"/>
    <w:rsid w:val="00167AC7"/>
    <w:rsid w:val="001A3216"/>
    <w:rsid w:val="001B2A1C"/>
    <w:rsid w:val="001B6259"/>
    <w:rsid w:val="001C3FF8"/>
    <w:rsid w:val="001F0BB5"/>
    <w:rsid w:val="00215287"/>
    <w:rsid w:val="00215EB2"/>
    <w:rsid w:val="00235DC1"/>
    <w:rsid w:val="00240F05"/>
    <w:rsid w:val="0028430C"/>
    <w:rsid w:val="0029386E"/>
    <w:rsid w:val="002D2ABD"/>
    <w:rsid w:val="002E2356"/>
    <w:rsid w:val="002F7138"/>
    <w:rsid w:val="00301D24"/>
    <w:rsid w:val="00326DDC"/>
    <w:rsid w:val="00343527"/>
    <w:rsid w:val="00384395"/>
    <w:rsid w:val="00384842"/>
    <w:rsid w:val="0039083A"/>
    <w:rsid w:val="003E5979"/>
    <w:rsid w:val="00445DA9"/>
    <w:rsid w:val="00446A21"/>
    <w:rsid w:val="00477050"/>
    <w:rsid w:val="0048056F"/>
    <w:rsid w:val="004D263A"/>
    <w:rsid w:val="004D71CB"/>
    <w:rsid w:val="004E2752"/>
    <w:rsid w:val="004F7ACC"/>
    <w:rsid w:val="00505643"/>
    <w:rsid w:val="0050592A"/>
    <w:rsid w:val="0051494A"/>
    <w:rsid w:val="00526BA5"/>
    <w:rsid w:val="00543B28"/>
    <w:rsid w:val="005954CB"/>
    <w:rsid w:val="005B1711"/>
    <w:rsid w:val="005D080B"/>
    <w:rsid w:val="00612721"/>
    <w:rsid w:val="00625C2D"/>
    <w:rsid w:val="00643955"/>
    <w:rsid w:val="006632E5"/>
    <w:rsid w:val="006800C6"/>
    <w:rsid w:val="00685794"/>
    <w:rsid w:val="00687A7A"/>
    <w:rsid w:val="006A41D9"/>
    <w:rsid w:val="006D5448"/>
    <w:rsid w:val="006F04F2"/>
    <w:rsid w:val="006F1F7E"/>
    <w:rsid w:val="006F3861"/>
    <w:rsid w:val="007072DD"/>
    <w:rsid w:val="007460AF"/>
    <w:rsid w:val="007531CA"/>
    <w:rsid w:val="0075436B"/>
    <w:rsid w:val="007636FB"/>
    <w:rsid w:val="00777A64"/>
    <w:rsid w:val="00787164"/>
    <w:rsid w:val="00816F70"/>
    <w:rsid w:val="00821553"/>
    <w:rsid w:val="00824A8E"/>
    <w:rsid w:val="00835D35"/>
    <w:rsid w:val="008378ED"/>
    <w:rsid w:val="0086103F"/>
    <w:rsid w:val="0087498B"/>
    <w:rsid w:val="00890B37"/>
    <w:rsid w:val="008D611E"/>
    <w:rsid w:val="008D6215"/>
    <w:rsid w:val="009018C5"/>
    <w:rsid w:val="009248D3"/>
    <w:rsid w:val="009259C9"/>
    <w:rsid w:val="009341FC"/>
    <w:rsid w:val="00936763"/>
    <w:rsid w:val="009802B7"/>
    <w:rsid w:val="009B0050"/>
    <w:rsid w:val="009D6664"/>
    <w:rsid w:val="00A140F3"/>
    <w:rsid w:val="00A1745F"/>
    <w:rsid w:val="00A25CE1"/>
    <w:rsid w:val="00A25D0B"/>
    <w:rsid w:val="00A33E8D"/>
    <w:rsid w:val="00A46609"/>
    <w:rsid w:val="00AA43E2"/>
    <w:rsid w:val="00AC742A"/>
    <w:rsid w:val="00AE0C46"/>
    <w:rsid w:val="00AE126A"/>
    <w:rsid w:val="00AF2C97"/>
    <w:rsid w:val="00B210B4"/>
    <w:rsid w:val="00B25E9A"/>
    <w:rsid w:val="00B305E2"/>
    <w:rsid w:val="00B35A8B"/>
    <w:rsid w:val="00B5140F"/>
    <w:rsid w:val="00B86619"/>
    <w:rsid w:val="00B8692A"/>
    <w:rsid w:val="00BF0DD7"/>
    <w:rsid w:val="00BF6D51"/>
    <w:rsid w:val="00C7284E"/>
    <w:rsid w:val="00C864DC"/>
    <w:rsid w:val="00CB1FE0"/>
    <w:rsid w:val="00CD2A78"/>
    <w:rsid w:val="00D34E66"/>
    <w:rsid w:val="00D36964"/>
    <w:rsid w:val="00D706F5"/>
    <w:rsid w:val="00D7263A"/>
    <w:rsid w:val="00D964C1"/>
    <w:rsid w:val="00E00047"/>
    <w:rsid w:val="00E453F4"/>
    <w:rsid w:val="00E67DEC"/>
    <w:rsid w:val="00E846C4"/>
    <w:rsid w:val="00E91173"/>
    <w:rsid w:val="00EA2011"/>
    <w:rsid w:val="00EA7F04"/>
    <w:rsid w:val="00EB2C59"/>
    <w:rsid w:val="00F47337"/>
    <w:rsid w:val="00F57717"/>
    <w:rsid w:val="00F86B20"/>
    <w:rsid w:val="00FA7C90"/>
    <w:rsid w:val="00FB0C13"/>
    <w:rsid w:val="00FB76DD"/>
    <w:rsid w:val="00FE2799"/>
    <w:rsid w:val="00FF68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1"/>
    <o:shapelayout v:ext="edit">
      <o:idmap v:ext="edit" data="1"/>
    </o:shapelayout>
  </w:shapeDefaults>
  <w:decimalSymbol w:val="."/>
  <w:listSeparator w:val=","/>
  <w14:docId w14:val="38218A3A"/>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uiPriority w:val="34"/>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7543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36B"/>
    <w:rPr>
      <w:rFonts w:ascii="Segoe UI" w:hAnsi="Segoe UI" w:cs="Segoe UI"/>
      <w:sz w:val="18"/>
      <w:szCs w:val="18"/>
    </w:rPr>
  </w:style>
  <w:style w:type="paragraph" w:styleId="Encabezado">
    <w:name w:val="header"/>
    <w:aliases w:val="Header Char Car,Header Char Car Car Car Car Car,Header Char Car Car Car Car, Car7"/>
    <w:basedOn w:val="Normal"/>
    <w:link w:val="EncabezadoCar"/>
    <w:unhideWhenUsed/>
    <w:rsid w:val="0034352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343527"/>
  </w:style>
  <w:style w:type="paragraph" w:styleId="Piedepgina">
    <w:name w:val="footer"/>
    <w:basedOn w:val="Normal"/>
    <w:link w:val="PiedepginaCar"/>
    <w:uiPriority w:val="99"/>
    <w:unhideWhenUsed/>
    <w:rsid w:val="00343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527"/>
  </w:style>
  <w:style w:type="paragraph" w:customStyle="1" w:styleId="CharCharCarCarCarCarCarCarCarCar3CarCarCarCarCarCarCarCarCarCarCarCarCar">
    <w:name w:val="Char Char Car Car Car Car Car Car Car Car3 Car Car Car Car Car Car Car Car Car Car Car Car Car"/>
    <w:basedOn w:val="Normal"/>
    <w:rsid w:val="001B6259"/>
    <w:pPr>
      <w:spacing w:line="240" w:lineRule="exact"/>
    </w:pPr>
    <w:rPr>
      <w:rFonts w:ascii="Tahoma" w:eastAsia="Times New Roman" w:hAnsi="Tahoma" w:cs="Times New Roman"/>
      <w:sz w:val="20"/>
      <w:szCs w:val="20"/>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1B6259"/>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1B6259"/>
    <w:rPr>
      <w:rFonts w:ascii="Arial" w:eastAsia="Times New Roman" w:hAnsi="Arial" w:cs="Arial"/>
      <w:sz w:val="24"/>
      <w:szCs w:val="24"/>
      <w:lang w:eastAsia="ar-SA"/>
    </w:rPr>
  </w:style>
  <w:style w:type="paragraph" w:styleId="Sinespaciado">
    <w:name w:val="No Spacing"/>
    <w:uiPriority w:val="1"/>
    <w:qFormat/>
    <w:rsid w:val="00C7284E"/>
    <w:pPr>
      <w:spacing w:after="0" w:line="240" w:lineRule="auto"/>
    </w:pPr>
  </w:style>
  <w:style w:type="paragraph" w:styleId="Textonotapie">
    <w:name w:val="footnote text"/>
    <w:basedOn w:val="Normal"/>
    <w:link w:val="TextonotapieCar"/>
    <w:uiPriority w:val="99"/>
    <w:semiHidden/>
    <w:unhideWhenUsed/>
    <w:rsid w:val="00C728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284E"/>
    <w:rPr>
      <w:sz w:val="20"/>
      <w:szCs w:val="20"/>
    </w:rPr>
  </w:style>
  <w:style w:type="character" w:styleId="Refdenotaalpie">
    <w:name w:val="footnote reference"/>
    <w:uiPriority w:val="99"/>
    <w:unhideWhenUsed/>
    <w:rsid w:val="00C7284E"/>
    <w:rPr>
      <w:vertAlign w:val="superscript"/>
    </w:rPr>
  </w:style>
  <w:style w:type="paragraph" w:customStyle="1" w:styleId="Estilo">
    <w:name w:val="Estilo"/>
    <w:link w:val="EstiloCar"/>
    <w:qFormat/>
    <w:rsid w:val="00F86B20"/>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link w:val="Estilo"/>
    <w:rsid w:val="00F86B2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1D00-4EE2-4283-AA97-7FC2EEA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72</Pages>
  <Words>20399</Words>
  <Characters>112195</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Lesly Pantoja</cp:lastModifiedBy>
  <cp:revision>5</cp:revision>
  <cp:lastPrinted>2020-11-26T01:20:00Z</cp:lastPrinted>
  <dcterms:created xsi:type="dcterms:W3CDTF">2023-01-03T16:33:00Z</dcterms:created>
  <dcterms:modified xsi:type="dcterms:W3CDTF">2023-01-10T19:57:00Z</dcterms:modified>
</cp:coreProperties>
</file>